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DC89E" w14:textId="35F0808C" w:rsidR="005C514C" w:rsidRPr="00F7456C" w:rsidRDefault="005C514C" w:rsidP="005C514C">
      <w:pPr>
        <w:tabs>
          <w:tab w:val="left" w:pos="7230"/>
        </w:tabs>
        <w:spacing w:before="0" w:line="360" w:lineRule="auto"/>
        <w:ind w:right="-1"/>
        <w:rPr>
          <w:rFonts w:ascii="Aptos" w:eastAsia="Helvetica" w:hAnsi="Aptos" w:cs="Helvetica"/>
          <w:b/>
          <w:sz w:val="22"/>
          <w:szCs w:val="22"/>
          <w:u w:color="000000"/>
          <w:lang w:val="de-AT"/>
        </w:rPr>
      </w:pPr>
      <w:bookmarkStart w:id="0" w:name="_GoBack"/>
      <w:bookmarkEnd w:id="0"/>
      <w:r w:rsidRPr="00F7456C">
        <w:rPr>
          <w:rFonts w:ascii="Aptos" w:eastAsia="Helvetica" w:hAnsi="Aptos" w:cs="Helvetica"/>
          <w:b/>
          <w:sz w:val="22"/>
          <w:szCs w:val="22"/>
          <w:u w:color="000000"/>
          <w:lang w:val="de-AT"/>
        </w:rPr>
        <w:t>Ernst Logar</w:t>
      </w:r>
    </w:p>
    <w:p w14:paraId="0C142788" w14:textId="77777777" w:rsidR="0057441E" w:rsidRDefault="00B12485" w:rsidP="005C514C">
      <w:pPr>
        <w:tabs>
          <w:tab w:val="left" w:pos="7230"/>
        </w:tabs>
        <w:spacing w:before="0" w:line="360" w:lineRule="auto"/>
        <w:ind w:right="-1"/>
        <w:rPr>
          <w:rFonts w:ascii="Aptos" w:eastAsia="Helvetica" w:hAnsi="Aptos" w:cs="Helvetica"/>
          <w:b/>
          <w:sz w:val="22"/>
          <w:szCs w:val="22"/>
          <w:u w:color="000000"/>
          <w:lang w:val="de-AT"/>
        </w:rPr>
      </w:pPr>
      <w:r w:rsidRPr="00F7456C">
        <w:rPr>
          <w:rFonts w:ascii="Aptos" w:eastAsia="Helvetica" w:hAnsi="Aptos" w:cs="Helvetica"/>
          <w:b/>
          <w:i/>
          <w:sz w:val="22"/>
          <w:szCs w:val="22"/>
          <w:u w:color="000000"/>
          <w:lang w:val="de-AT"/>
        </w:rPr>
        <w:t>Reflecting Oil</w:t>
      </w:r>
      <w:r w:rsidRPr="00F7456C">
        <w:rPr>
          <w:rFonts w:ascii="Aptos" w:eastAsia="Helvetica" w:hAnsi="Aptos" w:cs="Helvetica"/>
          <w:b/>
          <w:sz w:val="22"/>
          <w:szCs w:val="22"/>
          <w:u w:color="000000"/>
          <w:lang w:val="de-AT"/>
        </w:rPr>
        <w:t xml:space="preserve"> </w:t>
      </w:r>
    </w:p>
    <w:p w14:paraId="6867D4E0" w14:textId="2A7C0BBA" w:rsidR="00B12485" w:rsidRPr="00F7456C" w:rsidRDefault="00B12485" w:rsidP="005C514C">
      <w:pPr>
        <w:tabs>
          <w:tab w:val="left" w:pos="7230"/>
        </w:tabs>
        <w:spacing w:before="0" w:line="360" w:lineRule="auto"/>
        <w:ind w:right="-1"/>
        <w:rPr>
          <w:rFonts w:ascii="Aptos" w:eastAsia="Helvetica" w:hAnsi="Aptos" w:cs="Helvetica"/>
          <w:b/>
          <w:sz w:val="22"/>
          <w:szCs w:val="22"/>
          <w:u w:color="000000"/>
          <w:lang w:val="de-AT"/>
        </w:rPr>
      </w:pPr>
      <w:r w:rsidRPr="00F7456C">
        <w:rPr>
          <w:rFonts w:ascii="Aptos" w:eastAsia="Helvetica" w:hAnsi="Aptos" w:cs="Helvetica"/>
          <w:b/>
          <w:sz w:val="22"/>
          <w:szCs w:val="22"/>
          <w:u w:color="000000"/>
          <w:lang w:val="de-AT"/>
        </w:rPr>
        <w:t xml:space="preserve">Buchpräsentation und </w:t>
      </w:r>
      <w:r w:rsidR="005F1F17">
        <w:rPr>
          <w:rFonts w:ascii="Aptos" w:eastAsia="Helvetica" w:hAnsi="Aptos" w:cs="Helvetica"/>
          <w:b/>
          <w:sz w:val="22"/>
          <w:szCs w:val="22"/>
          <w:u w:color="000000"/>
          <w:lang w:val="de-AT"/>
        </w:rPr>
        <w:t>Künstlerg</w:t>
      </w:r>
      <w:r w:rsidR="00472600">
        <w:rPr>
          <w:rFonts w:ascii="Aptos" w:eastAsia="Helvetica" w:hAnsi="Aptos" w:cs="Helvetica"/>
          <w:b/>
          <w:sz w:val="22"/>
          <w:szCs w:val="22"/>
          <w:u w:color="000000"/>
          <w:lang w:val="de-AT"/>
        </w:rPr>
        <w:t>espräch</w:t>
      </w:r>
    </w:p>
    <w:p w14:paraId="4D000279" w14:textId="3FC018A7" w:rsidR="00A52F98" w:rsidRPr="00A41599" w:rsidRDefault="00FB3728" w:rsidP="005C514C">
      <w:pPr>
        <w:tabs>
          <w:tab w:val="left" w:pos="7230"/>
        </w:tabs>
        <w:spacing w:before="0" w:line="360" w:lineRule="auto"/>
        <w:ind w:right="-1"/>
        <w:rPr>
          <w:rFonts w:ascii="Aptos" w:eastAsia="Helvetica" w:hAnsi="Aptos" w:cs="Helvetica"/>
          <w:sz w:val="22"/>
          <w:szCs w:val="22"/>
          <w:u w:color="000000"/>
          <w:lang w:val="de-AT"/>
        </w:rPr>
      </w:pPr>
      <w:r>
        <w:rPr>
          <w:rFonts w:ascii="Aptos" w:eastAsia="Helvetica" w:hAnsi="Aptos" w:cs="Helvetica"/>
          <w:sz w:val="22"/>
          <w:szCs w:val="22"/>
          <w:u w:color="000000"/>
          <w:lang w:val="de-AT"/>
        </w:rPr>
        <w:t>3</w:t>
      </w:r>
      <w:r w:rsidR="005C514C" w:rsidRPr="00A41599">
        <w:rPr>
          <w:rFonts w:ascii="Aptos" w:eastAsia="Helvetica" w:hAnsi="Aptos" w:cs="Helvetica"/>
          <w:sz w:val="22"/>
          <w:szCs w:val="22"/>
          <w:u w:color="000000"/>
          <w:lang w:val="de-AT"/>
        </w:rPr>
        <w:t>. Ju</w:t>
      </w:r>
      <w:r w:rsidR="00A52F98" w:rsidRPr="00A41599">
        <w:rPr>
          <w:rFonts w:ascii="Aptos" w:eastAsia="Helvetica" w:hAnsi="Aptos" w:cs="Helvetica"/>
          <w:sz w:val="22"/>
          <w:szCs w:val="22"/>
          <w:u w:color="000000"/>
          <w:lang w:val="de-AT"/>
        </w:rPr>
        <w:t>n</w:t>
      </w:r>
      <w:r w:rsidR="005C514C" w:rsidRPr="00A41599">
        <w:rPr>
          <w:rFonts w:ascii="Aptos" w:eastAsia="Helvetica" w:hAnsi="Aptos" w:cs="Helvetica"/>
          <w:sz w:val="22"/>
          <w:szCs w:val="22"/>
          <w:u w:color="000000"/>
          <w:lang w:val="de-AT"/>
        </w:rPr>
        <w:t>i</w:t>
      </w:r>
      <w:r w:rsidR="004B2126">
        <w:rPr>
          <w:rFonts w:ascii="Aptos" w:eastAsia="Helvetica" w:hAnsi="Aptos" w:cs="Helvetica"/>
          <w:sz w:val="22"/>
          <w:szCs w:val="22"/>
          <w:u w:color="000000"/>
          <w:lang w:val="de-AT"/>
        </w:rPr>
        <w:t xml:space="preserve"> 2025</w:t>
      </w:r>
      <w:r w:rsidR="00B22553">
        <w:rPr>
          <w:rFonts w:ascii="Aptos" w:eastAsia="Helvetica" w:hAnsi="Aptos" w:cs="Helvetica"/>
          <w:sz w:val="22"/>
          <w:szCs w:val="22"/>
          <w:u w:color="000000"/>
          <w:lang w:val="de-AT"/>
        </w:rPr>
        <w:t>, 17</w:t>
      </w:r>
      <w:r w:rsidR="00F7456C" w:rsidRPr="00A41599">
        <w:rPr>
          <w:rFonts w:ascii="Aptos" w:eastAsia="Helvetica" w:hAnsi="Aptos" w:cs="Helvetica"/>
          <w:sz w:val="22"/>
          <w:szCs w:val="22"/>
          <w:u w:color="000000"/>
          <w:lang w:val="de-AT"/>
        </w:rPr>
        <w:t xml:space="preserve"> </w:t>
      </w:r>
      <w:r w:rsidR="00A52F98" w:rsidRPr="00A41599">
        <w:rPr>
          <w:rFonts w:ascii="Aptos" w:eastAsia="Helvetica" w:hAnsi="Aptos" w:cs="Helvetica"/>
          <w:sz w:val="22"/>
          <w:szCs w:val="22"/>
          <w:u w:color="000000"/>
          <w:lang w:val="de-AT"/>
        </w:rPr>
        <w:t>Uhr</w:t>
      </w:r>
    </w:p>
    <w:p w14:paraId="5B6CF81B" w14:textId="5EFD3FC1" w:rsidR="005C514C" w:rsidRPr="00A41599" w:rsidRDefault="005C514C" w:rsidP="005C514C">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Angewandte Interdisciplinary Lab </w:t>
      </w:r>
      <w:r w:rsidR="005F1F17">
        <w:rPr>
          <w:rFonts w:ascii="Aptos" w:eastAsia="Helvetica" w:hAnsi="Aptos" w:cs="Helvetica"/>
          <w:sz w:val="22"/>
          <w:szCs w:val="22"/>
          <w:u w:color="000000"/>
          <w:lang w:val="de-AT"/>
        </w:rPr>
        <w:t>(</w:t>
      </w:r>
      <w:r w:rsidR="005F1F17" w:rsidRPr="00A41599">
        <w:rPr>
          <w:rFonts w:ascii="Aptos" w:eastAsia="Helvetica" w:hAnsi="Aptos" w:cs="Helvetica"/>
          <w:sz w:val="22"/>
          <w:szCs w:val="22"/>
          <w:u w:color="000000"/>
          <w:lang w:val="de-AT"/>
        </w:rPr>
        <w:t>AIL</w:t>
      </w:r>
      <w:r w:rsidR="005F1F17">
        <w:rPr>
          <w:rFonts w:ascii="Aptos" w:eastAsia="Helvetica" w:hAnsi="Aptos" w:cs="Helvetica"/>
          <w:sz w:val="22"/>
          <w:szCs w:val="22"/>
          <w:u w:color="000000"/>
          <w:lang w:val="de-AT"/>
        </w:rPr>
        <w:t>)</w:t>
      </w:r>
      <w:r w:rsidRPr="00A41599">
        <w:rPr>
          <w:rFonts w:ascii="Aptos" w:eastAsia="Helvetica" w:hAnsi="Aptos" w:cs="Helvetica"/>
          <w:sz w:val="22"/>
          <w:szCs w:val="22"/>
          <w:u w:color="000000"/>
          <w:lang w:val="de-AT"/>
        </w:rPr>
        <w:t>/ Otto</w:t>
      </w:r>
      <w:r w:rsidR="005F1F17">
        <w:rPr>
          <w:rFonts w:ascii="Aptos" w:eastAsia="Helvetica" w:hAnsi="Aptos" w:cs="Helvetica"/>
          <w:sz w:val="22"/>
          <w:szCs w:val="22"/>
          <w:u w:color="000000"/>
          <w:lang w:val="de-AT"/>
        </w:rPr>
        <w:t xml:space="preserve"> </w:t>
      </w:r>
      <w:r w:rsidRPr="00A41599">
        <w:rPr>
          <w:rFonts w:ascii="Aptos" w:eastAsia="Helvetica" w:hAnsi="Aptos" w:cs="Helvetica"/>
          <w:sz w:val="22"/>
          <w:szCs w:val="22"/>
          <w:u w:color="000000"/>
          <w:lang w:val="de-AT"/>
        </w:rPr>
        <w:t>Wagner-Postsparkasse</w:t>
      </w:r>
    </w:p>
    <w:p w14:paraId="4A1EB772" w14:textId="77777777" w:rsidR="005C514C" w:rsidRPr="00A41599" w:rsidRDefault="005C514C" w:rsidP="005C514C">
      <w:pPr>
        <w:tabs>
          <w:tab w:val="left" w:pos="7230"/>
        </w:tabs>
        <w:spacing w:before="0" w:line="360" w:lineRule="auto"/>
        <w:ind w:right="-1"/>
        <w:rPr>
          <w:rFonts w:ascii="Aptos" w:eastAsia="Helvetica" w:hAnsi="Aptos" w:cs="Helvetica"/>
          <w:sz w:val="22"/>
          <w:szCs w:val="22"/>
          <w:u w:color="000000"/>
          <w:lang w:val="de-AT"/>
        </w:rPr>
      </w:pPr>
    </w:p>
    <w:p w14:paraId="177060D1" w14:textId="77777777" w:rsidR="005C514C" w:rsidRPr="00A41599" w:rsidRDefault="005C514C" w:rsidP="005C514C">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In der globalen Gesellschaft stellt Erdöl eine der wichtigsten Ressourcen der Moderne dar.</w:t>
      </w:r>
    </w:p>
    <w:p w14:paraId="4D3EE194" w14:textId="5586B860" w:rsidR="005C514C" w:rsidRPr="00A41599" w:rsidRDefault="005C514C" w:rsidP="005C514C">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Im Angesicht der rasch fortschreitenden Erhitzung unseres Planeten steht uns eine radikale Transformation in ein postfossiles Zeitalter bevor. Für einen erfolgreichen Übergang in eine nachhaltige Zukunft ist das Verständnis unserer heutigen Kultur, die durch und durch vom Erdöl geformt wird, eine wichtige Grundlage.</w:t>
      </w:r>
    </w:p>
    <w:p w14:paraId="0060D8B1" w14:textId="3ED64A82" w:rsidR="005C514C" w:rsidRPr="00A41599" w:rsidRDefault="005C514C" w:rsidP="005C514C">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Die </w:t>
      </w:r>
      <w:r w:rsidRPr="00153357">
        <w:rPr>
          <w:rFonts w:ascii="Aptos" w:eastAsia="Helvetica" w:hAnsi="Aptos" w:cs="Helvetica"/>
          <w:b/>
          <w:sz w:val="22"/>
          <w:szCs w:val="22"/>
          <w:u w:color="000000"/>
          <w:lang w:val="de-AT"/>
        </w:rPr>
        <w:t xml:space="preserve">Publikation </w:t>
      </w:r>
      <w:r w:rsidR="00A52F98" w:rsidRPr="00153357">
        <w:rPr>
          <w:rFonts w:ascii="Aptos" w:eastAsia="Helvetica" w:hAnsi="Aptos" w:cs="Helvetica"/>
          <w:b/>
          <w:i/>
          <w:sz w:val="22"/>
          <w:szCs w:val="22"/>
          <w:u w:color="000000"/>
          <w:lang w:val="de-AT"/>
        </w:rPr>
        <w:t>Reflecting Oil</w:t>
      </w:r>
      <w:r w:rsidRPr="00A41599">
        <w:rPr>
          <w:rFonts w:ascii="Aptos" w:eastAsia="Helvetica" w:hAnsi="Aptos" w:cs="Helvetica"/>
          <w:sz w:val="22"/>
          <w:szCs w:val="22"/>
          <w:u w:color="000000"/>
          <w:lang w:val="de-AT"/>
        </w:rPr>
        <w:t xml:space="preserve"> des gleichnamigen künstlerischen Forschungsprojektes unter Leitung des Künstlers Ernst Logar beschäftigt sich mit der </w:t>
      </w:r>
      <w:r w:rsidRPr="00153357">
        <w:rPr>
          <w:rFonts w:ascii="Aptos" w:eastAsia="Helvetica" w:hAnsi="Aptos" w:cs="Helvetica"/>
          <w:b/>
          <w:sz w:val="22"/>
          <w:szCs w:val="22"/>
          <w:u w:color="000000"/>
          <w:lang w:val="de-AT"/>
        </w:rPr>
        <w:t>Substanz Rohöl</w:t>
      </w:r>
      <w:r w:rsidRPr="00A41599">
        <w:rPr>
          <w:rFonts w:ascii="Aptos" w:eastAsia="Helvetica" w:hAnsi="Aptos" w:cs="Helvetica"/>
          <w:sz w:val="22"/>
          <w:szCs w:val="22"/>
          <w:u w:color="000000"/>
          <w:lang w:val="de-AT"/>
        </w:rPr>
        <w:t xml:space="preserve"> in Verbindung mit verschiedenen Begriffen und Phänomenen unserer </w:t>
      </w:r>
      <w:r w:rsidRPr="00153357">
        <w:rPr>
          <w:rFonts w:ascii="Aptos" w:eastAsia="Helvetica" w:hAnsi="Aptos" w:cs="Helvetica"/>
          <w:b/>
          <w:sz w:val="22"/>
          <w:szCs w:val="22"/>
          <w:u w:color="000000"/>
          <w:lang w:val="de-AT"/>
        </w:rPr>
        <w:t>Petromoderne</w:t>
      </w:r>
      <w:r w:rsidRPr="00A41599">
        <w:rPr>
          <w:rFonts w:ascii="Aptos" w:eastAsia="Helvetica" w:hAnsi="Aptos" w:cs="Helvetica"/>
          <w:sz w:val="22"/>
          <w:szCs w:val="22"/>
          <w:u w:color="000000"/>
          <w:lang w:val="de-AT"/>
        </w:rPr>
        <w:t>.</w:t>
      </w:r>
    </w:p>
    <w:p w14:paraId="1E659D53" w14:textId="044D77B5" w:rsidR="005C514C" w:rsidRPr="00A41599" w:rsidRDefault="005C514C" w:rsidP="005C514C">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Ausgangspun</w:t>
      </w:r>
      <w:r w:rsidR="000979D7" w:rsidRPr="00A41599">
        <w:rPr>
          <w:rFonts w:ascii="Aptos" w:eastAsia="Helvetica" w:hAnsi="Aptos" w:cs="Helvetica"/>
          <w:sz w:val="22"/>
          <w:szCs w:val="22"/>
          <w:u w:color="000000"/>
          <w:lang w:val="de-AT"/>
        </w:rPr>
        <w:t>kt und Grundlage des Forschungsp</w:t>
      </w:r>
      <w:r w:rsidR="00A52F98" w:rsidRPr="00A41599">
        <w:rPr>
          <w:rFonts w:ascii="Aptos" w:eastAsia="Helvetica" w:hAnsi="Aptos" w:cs="Helvetica"/>
          <w:sz w:val="22"/>
          <w:szCs w:val="22"/>
          <w:u w:color="000000"/>
          <w:lang w:val="de-AT"/>
        </w:rPr>
        <w:t>rojektes</w:t>
      </w:r>
      <w:r w:rsidRPr="00A41599">
        <w:rPr>
          <w:rFonts w:ascii="Aptos" w:eastAsia="Helvetica" w:hAnsi="Aptos" w:cs="Helvetica"/>
          <w:sz w:val="22"/>
          <w:szCs w:val="22"/>
          <w:u w:color="000000"/>
          <w:lang w:val="de-AT"/>
        </w:rPr>
        <w:t xml:space="preserve"> </w:t>
      </w:r>
      <w:r w:rsidR="00153357">
        <w:rPr>
          <w:rFonts w:ascii="Aptos" w:eastAsia="Helvetica" w:hAnsi="Aptos" w:cs="Helvetica"/>
          <w:sz w:val="22"/>
          <w:szCs w:val="22"/>
          <w:u w:color="000000"/>
          <w:lang w:val="de-AT"/>
        </w:rPr>
        <w:t xml:space="preserve">an der </w:t>
      </w:r>
      <w:r w:rsidR="00153357" w:rsidRPr="00153357">
        <w:rPr>
          <w:rFonts w:ascii="Aptos" w:eastAsia="Helvetica" w:hAnsi="Aptos" w:cs="Helvetica"/>
          <w:b/>
          <w:sz w:val="22"/>
          <w:szCs w:val="22"/>
          <w:u w:color="000000"/>
          <w:lang w:val="de-AT"/>
        </w:rPr>
        <w:t>Universität für angewandte Kunst Wien</w:t>
      </w:r>
      <w:r w:rsidR="00153357">
        <w:rPr>
          <w:rFonts w:ascii="Aptos" w:eastAsia="Helvetica" w:hAnsi="Aptos" w:cs="Helvetica"/>
          <w:sz w:val="22"/>
          <w:szCs w:val="22"/>
          <w:u w:color="000000"/>
          <w:lang w:val="de-AT"/>
        </w:rPr>
        <w:t xml:space="preserve"> </w:t>
      </w:r>
      <w:r w:rsidRPr="00A41599">
        <w:rPr>
          <w:rFonts w:ascii="Aptos" w:eastAsia="Helvetica" w:hAnsi="Aptos" w:cs="Helvetica"/>
          <w:sz w:val="22"/>
          <w:szCs w:val="22"/>
          <w:u w:color="000000"/>
          <w:lang w:val="de-AT"/>
        </w:rPr>
        <w:t xml:space="preserve">sind interdisziplinäre Workshops und Rohölexperimente in Kooperation mit der </w:t>
      </w:r>
      <w:r w:rsidRPr="00153357">
        <w:rPr>
          <w:rFonts w:ascii="Aptos" w:eastAsia="Helvetica" w:hAnsi="Aptos" w:cs="Helvetica"/>
          <w:b/>
          <w:sz w:val="22"/>
          <w:szCs w:val="22"/>
          <w:u w:color="000000"/>
          <w:lang w:val="de-AT"/>
        </w:rPr>
        <w:t>Montanuniversität Leoben</w:t>
      </w:r>
      <w:r w:rsidRPr="00A41599">
        <w:rPr>
          <w:rFonts w:ascii="Aptos" w:eastAsia="Helvetica" w:hAnsi="Aptos" w:cs="Helvetica"/>
          <w:sz w:val="22"/>
          <w:szCs w:val="22"/>
          <w:u w:color="000000"/>
          <w:lang w:val="de-AT"/>
        </w:rPr>
        <w:t xml:space="preserve"> (Department Geoscience, vormals Department Petroleum Engineering), der Petrocultures Research Group (</w:t>
      </w:r>
      <w:r w:rsidRPr="00153357">
        <w:rPr>
          <w:rFonts w:ascii="Aptos" w:eastAsia="Helvetica" w:hAnsi="Aptos" w:cs="Helvetica"/>
          <w:b/>
          <w:sz w:val="22"/>
          <w:szCs w:val="22"/>
          <w:u w:color="000000"/>
          <w:lang w:val="de-AT"/>
        </w:rPr>
        <w:t>University of Alberta (CA)</w:t>
      </w:r>
      <w:r w:rsidRPr="00A41599">
        <w:rPr>
          <w:rFonts w:ascii="Aptos" w:eastAsia="Helvetica" w:hAnsi="Aptos" w:cs="Helvetica"/>
          <w:sz w:val="22"/>
          <w:szCs w:val="22"/>
          <w:u w:color="000000"/>
          <w:lang w:val="de-AT"/>
        </w:rPr>
        <w:t>) und mit internationalen Expert*</w:t>
      </w:r>
      <w:r w:rsidR="00F7456C">
        <w:rPr>
          <w:rFonts w:ascii="Aptos" w:eastAsia="Helvetica" w:hAnsi="Aptos" w:cs="Helvetica"/>
          <w:sz w:val="22"/>
          <w:szCs w:val="22"/>
          <w:u w:color="000000"/>
          <w:lang w:val="de-AT"/>
        </w:rPr>
        <w:t>i</w:t>
      </w:r>
      <w:r w:rsidRPr="00A41599">
        <w:rPr>
          <w:rFonts w:ascii="Aptos" w:eastAsia="Helvetica" w:hAnsi="Aptos" w:cs="Helvetica"/>
          <w:sz w:val="22"/>
          <w:szCs w:val="22"/>
          <w:u w:color="000000"/>
          <w:lang w:val="de-AT"/>
        </w:rPr>
        <w:t>nnen aus unterschiedlichsten Wissensfeldern.</w:t>
      </w:r>
    </w:p>
    <w:p w14:paraId="32A49315" w14:textId="77777777" w:rsidR="00A52F98" w:rsidRPr="00A41599" w:rsidRDefault="00A52F98" w:rsidP="005C514C">
      <w:pPr>
        <w:tabs>
          <w:tab w:val="left" w:pos="7230"/>
        </w:tabs>
        <w:spacing w:before="0" w:line="360" w:lineRule="auto"/>
        <w:ind w:right="-1"/>
        <w:rPr>
          <w:rFonts w:ascii="Aptos" w:eastAsia="Helvetica" w:hAnsi="Aptos" w:cs="Helvetica"/>
          <w:sz w:val="22"/>
          <w:szCs w:val="22"/>
          <w:u w:color="000000"/>
          <w:lang w:val="de-AT"/>
        </w:rPr>
      </w:pPr>
    </w:p>
    <w:p w14:paraId="00CB3B69" w14:textId="69ECD287" w:rsidR="00A52F98" w:rsidRPr="00A41599" w:rsidRDefault="00A52F98" w:rsidP="00A52F98">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Reflexionen über Rohöl in den Erdölwissenschaften und Geiste</w:t>
      </w:r>
      <w:r w:rsidR="000979D7" w:rsidRPr="00A41599">
        <w:rPr>
          <w:rFonts w:ascii="Aptos" w:eastAsia="Helvetica" w:hAnsi="Aptos" w:cs="Helvetica"/>
          <w:sz w:val="22"/>
          <w:szCs w:val="22"/>
          <w:u w:color="000000"/>
          <w:lang w:val="de-AT"/>
        </w:rPr>
        <w:t>swissenschaften finden normaler</w:t>
      </w:r>
      <w:r w:rsidRPr="00A41599">
        <w:rPr>
          <w:rFonts w:ascii="Aptos" w:eastAsia="Helvetica" w:hAnsi="Aptos" w:cs="Helvetica"/>
          <w:sz w:val="22"/>
          <w:szCs w:val="22"/>
          <w:u w:color="000000"/>
          <w:lang w:val="de-AT"/>
        </w:rPr>
        <w:t xml:space="preserve">weise ohne direkte physische Erfahrung mit der Substanz statt. </w:t>
      </w:r>
      <w:r w:rsidR="000979D7" w:rsidRPr="00A41599">
        <w:rPr>
          <w:rFonts w:ascii="Aptos" w:eastAsia="Helvetica" w:hAnsi="Aptos" w:cs="Helvetica"/>
          <w:sz w:val="22"/>
          <w:szCs w:val="22"/>
          <w:u w:color="000000"/>
          <w:lang w:val="de-AT"/>
        </w:rPr>
        <w:t>Das Projekt</w:t>
      </w:r>
      <w:r w:rsidR="000979D7" w:rsidRPr="00A41599">
        <w:rPr>
          <w:rFonts w:ascii="Aptos" w:eastAsia="Helvetica" w:hAnsi="Aptos" w:cs="Helvetica"/>
          <w:i/>
          <w:sz w:val="22"/>
          <w:szCs w:val="22"/>
          <w:u w:color="000000"/>
          <w:lang w:val="de-AT"/>
        </w:rPr>
        <w:t xml:space="preserve"> </w:t>
      </w:r>
      <w:r w:rsidRPr="00A41599">
        <w:rPr>
          <w:rFonts w:ascii="Aptos" w:eastAsia="Helvetica" w:hAnsi="Aptos" w:cs="Helvetica"/>
          <w:sz w:val="22"/>
          <w:szCs w:val="22"/>
          <w:u w:color="000000"/>
          <w:lang w:val="de-AT"/>
        </w:rPr>
        <w:t>ist die Sammlung kunstbasierter Forschung, die praktisches Handeln und eine ganzheitliche Beobachtung des Rohstoffs im Kontext der Petrokultur beinhaltet. Dieser Forschungsansatz konzentrierte sich auf sensorische Wahrnehmungen, ästhetische und symbolische Interpretationen und lieferte Erkenntnisse auf den Ebenen des multisensorischen und praktischen Wissens.</w:t>
      </w:r>
    </w:p>
    <w:p w14:paraId="0C34A0CB" w14:textId="0709E00B" w:rsidR="00B4394E" w:rsidRPr="00A41599" w:rsidRDefault="004608F7" w:rsidP="00B4394E">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Die vorliegende </w:t>
      </w:r>
      <w:r w:rsidRPr="00A41599">
        <w:rPr>
          <w:rFonts w:ascii="Aptos" w:eastAsia="Helvetica" w:hAnsi="Aptos" w:cs="Helvetica"/>
          <w:i/>
          <w:sz w:val="22"/>
          <w:szCs w:val="22"/>
          <w:u w:color="000000"/>
          <w:lang w:val="de-AT"/>
        </w:rPr>
        <w:t>Reflecting Oil</w:t>
      </w:r>
      <w:r w:rsidRPr="00A41599">
        <w:rPr>
          <w:rFonts w:ascii="Aptos" w:eastAsia="Helvetica" w:hAnsi="Aptos" w:cs="Helvetica"/>
          <w:sz w:val="22"/>
          <w:szCs w:val="22"/>
          <w:u w:color="000000"/>
          <w:lang w:val="de-AT"/>
        </w:rPr>
        <w:t xml:space="preserve"> Publikation fasst das Forschungsprojekt in all seinen Facetten zusammen und richtet sich in vier Kapiteln nach der Projektstruktur und den Betrachtungsformaten des Forschungsprozesses.</w:t>
      </w:r>
      <w:r w:rsidR="00B4394E" w:rsidRPr="00A41599">
        <w:rPr>
          <w:rFonts w:ascii="Aptos" w:eastAsia="Helvetica" w:hAnsi="Aptos" w:cs="Helvetica"/>
          <w:sz w:val="22"/>
          <w:szCs w:val="22"/>
          <w:u w:color="000000"/>
          <w:lang w:val="de-AT"/>
        </w:rPr>
        <w:t xml:space="preserve"> In einer Vielzahl von Beiträgen liefert das Buch </w:t>
      </w:r>
      <w:r w:rsidR="00B4394E" w:rsidRPr="00153357">
        <w:rPr>
          <w:rFonts w:ascii="Aptos" w:eastAsia="Helvetica" w:hAnsi="Aptos" w:cs="Helvetica"/>
          <w:b/>
          <w:sz w:val="22"/>
          <w:szCs w:val="22"/>
          <w:u w:color="000000"/>
          <w:lang w:val="de-AT"/>
        </w:rPr>
        <w:t>ein breites Spektrum an Perspektiven auf Erdöl</w:t>
      </w:r>
      <w:r w:rsidR="00B4394E" w:rsidRPr="00A41599">
        <w:rPr>
          <w:rFonts w:ascii="Aptos" w:eastAsia="Helvetica" w:hAnsi="Aptos" w:cs="Helvetica"/>
          <w:sz w:val="22"/>
          <w:szCs w:val="22"/>
          <w:u w:color="000000"/>
          <w:lang w:val="de-AT"/>
        </w:rPr>
        <w:t xml:space="preserve">, die aufeinander Bezug nehmen und </w:t>
      </w:r>
      <w:r w:rsidR="00F44CD0" w:rsidRPr="00A41599">
        <w:rPr>
          <w:rFonts w:ascii="Aptos" w:eastAsia="Helvetica" w:hAnsi="Aptos" w:cs="Helvetica"/>
          <w:sz w:val="22"/>
          <w:szCs w:val="22"/>
          <w:u w:color="000000"/>
          <w:lang w:val="de-AT"/>
        </w:rPr>
        <w:t xml:space="preserve">petrokulturelle Aspekte </w:t>
      </w:r>
      <w:r w:rsidR="00B4394E" w:rsidRPr="00A41599">
        <w:rPr>
          <w:rFonts w:ascii="Aptos" w:eastAsia="Helvetica" w:hAnsi="Aptos" w:cs="Helvetica"/>
          <w:sz w:val="22"/>
          <w:szCs w:val="22"/>
          <w:u w:color="000000"/>
          <w:lang w:val="de-AT"/>
        </w:rPr>
        <w:t>widerspiegeln</w:t>
      </w:r>
      <w:r w:rsidR="00F44CD0" w:rsidRPr="00A41599">
        <w:rPr>
          <w:rFonts w:ascii="Aptos" w:eastAsia="Helvetica" w:hAnsi="Aptos" w:cs="Helvetica"/>
          <w:sz w:val="22"/>
          <w:szCs w:val="22"/>
          <w:u w:color="000000"/>
          <w:lang w:val="de-AT"/>
        </w:rPr>
        <w:t>.</w:t>
      </w:r>
    </w:p>
    <w:p w14:paraId="309D15F0" w14:textId="77777777" w:rsidR="00B4394E" w:rsidRPr="00A41599" w:rsidRDefault="00B4394E" w:rsidP="004608F7">
      <w:pPr>
        <w:tabs>
          <w:tab w:val="left" w:pos="7230"/>
        </w:tabs>
        <w:spacing w:before="0" w:line="360" w:lineRule="auto"/>
        <w:ind w:right="-1"/>
        <w:rPr>
          <w:rFonts w:ascii="Aptos" w:eastAsia="Helvetica" w:hAnsi="Aptos" w:cs="Helvetica"/>
          <w:sz w:val="22"/>
          <w:szCs w:val="22"/>
          <w:u w:color="000000"/>
          <w:lang w:val="de-AT"/>
        </w:rPr>
      </w:pPr>
    </w:p>
    <w:p w14:paraId="763822EF" w14:textId="741487DE" w:rsidR="00A41599" w:rsidRPr="00A41599" w:rsidRDefault="000E6931" w:rsidP="00F44CD0">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Das</w:t>
      </w:r>
      <w:r w:rsidR="00B12485" w:rsidRPr="00A41599">
        <w:rPr>
          <w:rFonts w:ascii="Aptos" w:eastAsia="Helvetica" w:hAnsi="Aptos" w:cs="Helvetica"/>
          <w:sz w:val="22"/>
          <w:szCs w:val="22"/>
          <w:u w:color="000000"/>
          <w:lang w:val="de-AT"/>
        </w:rPr>
        <w:t xml:space="preserve"> </w:t>
      </w:r>
      <w:r w:rsidR="00F44CD0" w:rsidRPr="00A41599">
        <w:rPr>
          <w:rFonts w:ascii="Aptos" w:eastAsia="Helvetica" w:hAnsi="Aptos" w:cs="Helvetica"/>
          <w:sz w:val="22"/>
          <w:szCs w:val="22"/>
          <w:u w:color="000000"/>
          <w:lang w:val="de-AT"/>
        </w:rPr>
        <w:t xml:space="preserve">auf einer Zusammenarbeit zwischen Kunst und Wissenschaft basierte </w:t>
      </w:r>
      <w:r w:rsidRPr="00A41599">
        <w:rPr>
          <w:rFonts w:ascii="Aptos" w:eastAsia="Helvetica" w:hAnsi="Aptos" w:cs="Helvetica"/>
          <w:sz w:val="22"/>
          <w:szCs w:val="22"/>
          <w:u w:color="000000"/>
          <w:lang w:val="de-AT"/>
        </w:rPr>
        <w:t>Buch</w:t>
      </w:r>
      <w:r w:rsidR="00F44CD0" w:rsidRPr="00A41599">
        <w:rPr>
          <w:rFonts w:ascii="Aptos" w:eastAsia="Helvetica" w:hAnsi="Aptos" w:cs="Helvetica"/>
          <w:sz w:val="22"/>
          <w:szCs w:val="22"/>
          <w:u w:color="000000"/>
          <w:lang w:val="de-AT"/>
        </w:rPr>
        <w:t xml:space="preserve"> liefert auf der Grundlage der </w:t>
      </w:r>
      <w:r w:rsidR="004608F7" w:rsidRPr="00A41599">
        <w:rPr>
          <w:rFonts w:ascii="Aptos" w:eastAsia="Helvetica" w:hAnsi="Aptos" w:cs="Helvetica"/>
          <w:sz w:val="22"/>
          <w:szCs w:val="22"/>
          <w:u w:color="000000"/>
          <w:lang w:val="de-AT"/>
        </w:rPr>
        <w:t xml:space="preserve">interdisziplinären </w:t>
      </w:r>
      <w:r w:rsidR="00F44CD0" w:rsidRPr="00A41599">
        <w:rPr>
          <w:rFonts w:ascii="Aptos" w:eastAsia="Helvetica" w:hAnsi="Aptos" w:cs="Helvetica"/>
          <w:sz w:val="22"/>
          <w:szCs w:val="22"/>
          <w:u w:color="000000"/>
          <w:lang w:val="de-AT"/>
        </w:rPr>
        <w:t>Rohöl-</w:t>
      </w:r>
      <w:r w:rsidR="004608F7" w:rsidRPr="00A41599">
        <w:rPr>
          <w:rFonts w:ascii="Aptos" w:eastAsia="Helvetica" w:hAnsi="Aptos" w:cs="Helvetica"/>
          <w:sz w:val="22"/>
          <w:szCs w:val="22"/>
          <w:u w:color="000000"/>
          <w:lang w:val="de-AT"/>
        </w:rPr>
        <w:t xml:space="preserve">Untersuchungen </w:t>
      </w:r>
      <w:r w:rsidR="00F44CD0" w:rsidRPr="00A41599">
        <w:rPr>
          <w:rFonts w:ascii="Aptos" w:eastAsia="Helvetica" w:hAnsi="Aptos" w:cs="Helvetica"/>
          <w:sz w:val="22"/>
          <w:szCs w:val="22"/>
          <w:u w:color="000000"/>
          <w:lang w:val="de-AT"/>
        </w:rPr>
        <w:t xml:space="preserve">und Reflexionen </w:t>
      </w:r>
      <w:r w:rsidR="00F44CD0" w:rsidRPr="00153357">
        <w:rPr>
          <w:rFonts w:ascii="Aptos" w:eastAsia="Helvetica" w:hAnsi="Aptos" w:cs="Helvetica"/>
          <w:b/>
          <w:sz w:val="22"/>
          <w:szCs w:val="22"/>
          <w:u w:color="000000"/>
          <w:lang w:val="de-AT"/>
        </w:rPr>
        <w:t>neues Wissen für den notwendigen sozialen, kulturellen und technologischen Wandel</w:t>
      </w:r>
      <w:r w:rsidR="00A41599" w:rsidRPr="00153357">
        <w:rPr>
          <w:rFonts w:ascii="Aptos" w:eastAsia="Helvetica" w:hAnsi="Aptos" w:cs="Helvetica"/>
          <w:b/>
          <w:sz w:val="22"/>
          <w:szCs w:val="22"/>
          <w:u w:color="000000"/>
          <w:lang w:val="de-AT"/>
        </w:rPr>
        <w:t xml:space="preserve"> zu nachhaltigen Energieträgern</w:t>
      </w:r>
      <w:r w:rsidR="003E47C4">
        <w:rPr>
          <w:rFonts w:ascii="Aptos" w:eastAsia="Helvetica" w:hAnsi="Aptos" w:cs="Helvetica"/>
          <w:sz w:val="22"/>
          <w:szCs w:val="22"/>
          <w:u w:color="000000"/>
          <w:lang w:val="de-AT"/>
        </w:rPr>
        <w:t>.</w:t>
      </w:r>
    </w:p>
    <w:p w14:paraId="57B605C0" w14:textId="4EAC9C5D" w:rsidR="00A41599" w:rsidRPr="005F1F17" w:rsidRDefault="00A41599" w:rsidP="00A41599">
      <w:pPr>
        <w:tabs>
          <w:tab w:val="left" w:pos="7230"/>
        </w:tabs>
        <w:spacing w:before="0" w:line="360" w:lineRule="auto"/>
        <w:ind w:right="-1"/>
        <w:rPr>
          <w:rFonts w:ascii="Aptos" w:eastAsia="Helvetica" w:hAnsi="Aptos" w:cs="Helvetica"/>
          <w:i/>
          <w:color w:val="000000" w:themeColor="text1"/>
          <w:sz w:val="22"/>
          <w:szCs w:val="22"/>
          <w:u w:color="000000"/>
          <w:lang w:val="de-AT"/>
        </w:rPr>
      </w:pPr>
    </w:p>
    <w:p w14:paraId="1EE5B783" w14:textId="5A40521C" w:rsidR="00A41599" w:rsidRPr="00A41599" w:rsidRDefault="00A41599" w:rsidP="00A41599">
      <w:pPr>
        <w:tabs>
          <w:tab w:val="left" w:pos="7230"/>
        </w:tabs>
        <w:spacing w:before="0" w:line="360" w:lineRule="auto"/>
        <w:ind w:right="-1"/>
        <w:rPr>
          <w:rFonts w:ascii="Aptos" w:eastAsia="Helvetica" w:hAnsi="Aptos" w:cs="Helvetica"/>
          <w:b/>
          <w:sz w:val="22"/>
          <w:szCs w:val="22"/>
          <w:u w:color="000000"/>
          <w:lang w:val="de-AT"/>
        </w:rPr>
      </w:pPr>
      <w:r>
        <w:rPr>
          <w:rFonts w:ascii="Aptos" w:eastAsia="Helvetica" w:hAnsi="Aptos" w:cs="Helvetica"/>
          <w:b/>
          <w:sz w:val="22"/>
          <w:szCs w:val="22"/>
          <w:u w:color="000000"/>
          <w:lang w:val="de-AT"/>
        </w:rPr>
        <w:lastRenderedPageBreak/>
        <w:t>Ernst Logar</w:t>
      </w:r>
    </w:p>
    <w:p w14:paraId="0562C80E" w14:textId="77777777" w:rsidR="005F1F17" w:rsidRDefault="00A41599" w:rsidP="00A41599">
      <w:pPr>
        <w:tabs>
          <w:tab w:val="left" w:pos="7230"/>
        </w:tabs>
        <w:spacing w:before="0" w:line="360" w:lineRule="auto"/>
        <w:ind w:right="-1"/>
        <w:rPr>
          <w:rFonts w:ascii="Aptos" w:eastAsia="Helvetica" w:hAnsi="Aptos" w:cs="Helvetica"/>
          <w:b/>
          <w:sz w:val="22"/>
          <w:szCs w:val="22"/>
          <w:u w:color="000000"/>
          <w:lang w:val="de-AT"/>
        </w:rPr>
      </w:pPr>
      <w:r w:rsidRPr="00A41599">
        <w:rPr>
          <w:rFonts w:ascii="Aptos" w:eastAsia="Helvetica" w:hAnsi="Aptos" w:cs="Helvetica"/>
          <w:b/>
          <w:i/>
          <w:sz w:val="22"/>
          <w:szCs w:val="22"/>
          <w:u w:color="000000"/>
          <w:lang w:val="de-AT"/>
        </w:rPr>
        <w:t>Reflecting Oil</w:t>
      </w:r>
      <w:r w:rsidRPr="00A41599">
        <w:rPr>
          <w:rFonts w:ascii="Aptos" w:eastAsia="Helvetica" w:hAnsi="Aptos" w:cs="Helvetica"/>
          <w:b/>
          <w:sz w:val="22"/>
          <w:szCs w:val="22"/>
          <w:u w:color="000000"/>
          <w:lang w:val="de-AT"/>
        </w:rPr>
        <w:t xml:space="preserve"> </w:t>
      </w:r>
    </w:p>
    <w:p w14:paraId="6DBDD95B" w14:textId="3483B05F" w:rsidR="00A41599" w:rsidRPr="00A41599" w:rsidRDefault="00A41599" w:rsidP="00A41599">
      <w:pPr>
        <w:tabs>
          <w:tab w:val="left" w:pos="7230"/>
        </w:tabs>
        <w:spacing w:before="0" w:line="360" w:lineRule="auto"/>
        <w:ind w:right="-1"/>
        <w:rPr>
          <w:rFonts w:ascii="Aptos" w:eastAsia="Helvetica" w:hAnsi="Aptos" w:cs="Helvetica"/>
          <w:b/>
          <w:sz w:val="22"/>
          <w:szCs w:val="22"/>
          <w:u w:color="000000"/>
          <w:lang w:val="de-AT"/>
        </w:rPr>
      </w:pPr>
      <w:r w:rsidRPr="00A41599">
        <w:rPr>
          <w:rFonts w:ascii="Aptos" w:eastAsia="Helvetica" w:hAnsi="Aptos" w:cs="Helvetica"/>
          <w:b/>
          <w:sz w:val="22"/>
          <w:szCs w:val="22"/>
          <w:u w:color="000000"/>
          <w:lang w:val="de-AT"/>
        </w:rPr>
        <w:t xml:space="preserve">Buchpräsentation und </w:t>
      </w:r>
      <w:r w:rsidR="005F1F17">
        <w:rPr>
          <w:rFonts w:ascii="Aptos" w:eastAsia="Helvetica" w:hAnsi="Aptos" w:cs="Helvetica"/>
          <w:b/>
          <w:sz w:val="22"/>
          <w:szCs w:val="22"/>
          <w:u w:color="000000"/>
          <w:lang w:val="de-AT"/>
        </w:rPr>
        <w:t>Künstlergespräch</w:t>
      </w:r>
    </w:p>
    <w:p w14:paraId="27485DD0" w14:textId="4046B834" w:rsidR="00A41599" w:rsidRPr="00A41599" w:rsidRDefault="00FB3728" w:rsidP="00A41599">
      <w:pPr>
        <w:tabs>
          <w:tab w:val="left" w:pos="7230"/>
        </w:tabs>
        <w:spacing w:before="0" w:line="360" w:lineRule="auto"/>
        <w:ind w:right="-1"/>
        <w:rPr>
          <w:rFonts w:ascii="Aptos" w:eastAsia="Helvetica" w:hAnsi="Aptos" w:cs="Helvetica"/>
          <w:sz w:val="22"/>
          <w:szCs w:val="22"/>
          <w:u w:color="000000"/>
          <w:lang w:val="de-AT"/>
        </w:rPr>
      </w:pPr>
      <w:r>
        <w:rPr>
          <w:rFonts w:ascii="Aptos" w:eastAsia="Helvetica" w:hAnsi="Aptos" w:cs="Helvetica"/>
          <w:sz w:val="22"/>
          <w:szCs w:val="22"/>
          <w:u w:color="000000"/>
          <w:lang w:val="de-AT"/>
        </w:rPr>
        <w:t>3</w:t>
      </w:r>
      <w:r w:rsidR="004B2126">
        <w:rPr>
          <w:rFonts w:ascii="Aptos" w:eastAsia="Helvetica" w:hAnsi="Aptos" w:cs="Helvetica"/>
          <w:sz w:val="22"/>
          <w:szCs w:val="22"/>
          <w:u w:color="000000"/>
          <w:lang w:val="de-AT"/>
        </w:rPr>
        <w:t>. Juni 2025</w:t>
      </w:r>
      <w:r w:rsidR="00B22553">
        <w:rPr>
          <w:rFonts w:ascii="Aptos" w:eastAsia="Helvetica" w:hAnsi="Aptos" w:cs="Helvetica"/>
          <w:sz w:val="22"/>
          <w:szCs w:val="22"/>
          <w:u w:color="000000"/>
          <w:lang w:val="de-AT"/>
        </w:rPr>
        <w:t>, 17</w:t>
      </w:r>
      <w:r w:rsidR="00A41599" w:rsidRPr="00A41599">
        <w:rPr>
          <w:rFonts w:ascii="Aptos" w:eastAsia="Helvetica" w:hAnsi="Aptos" w:cs="Helvetica"/>
          <w:sz w:val="22"/>
          <w:szCs w:val="22"/>
          <w:u w:color="000000"/>
          <w:lang w:val="de-AT"/>
        </w:rPr>
        <w:t xml:space="preserve"> Uhr</w:t>
      </w:r>
    </w:p>
    <w:p w14:paraId="4AB8ECB5" w14:textId="3C374BA1" w:rsidR="00A41599" w:rsidRPr="00A41599" w:rsidRDefault="00A41599" w:rsidP="00F44CD0">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Angewandte Interdisciplinary Lab </w:t>
      </w:r>
      <w:r w:rsidR="005F1F17">
        <w:rPr>
          <w:rFonts w:ascii="Aptos" w:eastAsia="Helvetica" w:hAnsi="Aptos" w:cs="Helvetica"/>
          <w:sz w:val="22"/>
          <w:szCs w:val="22"/>
          <w:u w:color="000000"/>
          <w:lang w:val="de-AT"/>
        </w:rPr>
        <w:t>(</w:t>
      </w:r>
      <w:r w:rsidR="005F1F17" w:rsidRPr="00A41599">
        <w:rPr>
          <w:rFonts w:ascii="Aptos" w:eastAsia="Helvetica" w:hAnsi="Aptos" w:cs="Helvetica"/>
          <w:sz w:val="22"/>
          <w:szCs w:val="22"/>
          <w:u w:color="000000"/>
          <w:lang w:val="de-AT"/>
        </w:rPr>
        <w:t>AIL</w:t>
      </w:r>
      <w:r w:rsidR="005F1F17">
        <w:rPr>
          <w:rFonts w:ascii="Aptos" w:eastAsia="Helvetica" w:hAnsi="Aptos" w:cs="Helvetica"/>
          <w:sz w:val="22"/>
          <w:szCs w:val="22"/>
          <w:u w:color="000000"/>
          <w:lang w:val="de-AT"/>
        </w:rPr>
        <w:t>)</w:t>
      </w:r>
      <w:r w:rsidR="005F1F17" w:rsidRPr="00A41599">
        <w:rPr>
          <w:rFonts w:ascii="Aptos" w:eastAsia="Helvetica" w:hAnsi="Aptos" w:cs="Helvetica"/>
          <w:sz w:val="22"/>
          <w:szCs w:val="22"/>
          <w:u w:color="000000"/>
          <w:lang w:val="de-AT"/>
        </w:rPr>
        <w:t xml:space="preserve"> </w:t>
      </w:r>
      <w:r w:rsidRPr="00A41599">
        <w:rPr>
          <w:rFonts w:ascii="Aptos" w:eastAsia="Helvetica" w:hAnsi="Aptos" w:cs="Helvetica"/>
          <w:sz w:val="22"/>
          <w:szCs w:val="22"/>
          <w:u w:color="000000"/>
          <w:lang w:val="de-AT"/>
        </w:rPr>
        <w:t>/ Otto</w:t>
      </w:r>
      <w:r w:rsidR="005F1F17">
        <w:rPr>
          <w:rFonts w:ascii="Aptos" w:eastAsia="Helvetica" w:hAnsi="Aptos" w:cs="Helvetica"/>
          <w:sz w:val="22"/>
          <w:szCs w:val="22"/>
          <w:u w:color="000000"/>
          <w:lang w:val="de-AT"/>
        </w:rPr>
        <w:t xml:space="preserve"> </w:t>
      </w:r>
      <w:r w:rsidRPr="00A41599">
        <w:rPr>
          <w:rFonts w:ascii="Aptos" w:eastAsia="Helvetica" w:hAnsi="Aptos" w:cs="Helvetica"/>
          <w:sz w:val="22"/>
          <w:szCs w:val="22"/>
          <w:u w:color="000000"/>
          <w:lang w:val="de-AT"/>
        </w:rPr>
        <w:t>Wagner-Postsparkasse</w:t>
      </w:r>
    </w:p>
    <w:p w14:paraId="031F8E17" w14:textId="6C9AC891" w:rsidR="00A41599" w:rsidRPr="00393466" w:rsidRDefault="00A41599" w:rsidP="00F44CD0">
      <w:pPr>
        <w:tabs>
          <w:tab w:val="left" w:pos="7230"/>
        </w:tabs>
        <w:spacing w:before="0" w:line="360" w:lineRule="auto"/>
        <w:ind w:right="-1"/>
        <w:rPr>
          <w:rFonts w:ascii="Aptos" w:eastAsia="Helvetica" w:hAnsi="Aptos" w:cs="Helvetica"/>
          <w:i/>
          <w:color w:val="000000" w:themeColor="text1"/>
          <w:sz w:val="22"/>
          <w:szCs w:val="22"/>
          <w:u w:color="000000"/>
          <w:lang w:val="de-AT"/>
        </w:rPr>
      </w:pPr>
    </w:p>
    <w:p w14:paraId="46456385" w14:textId="335DAA6E" w:rsidR="002917D8" w:rsidRPr="00A41599" w:rsidRDefault="002917D8" w:rsidP="00F44CD0">
      <w:pPr>
        <w:tabs>
          <w:tab w:val="left" w:pos="7230"/>
        </w:tabs>
        <w:spacing w:before="0" w:line="360" w:lineRule="auto"/>
        <w:ind w:right="-1"/>
        <w:rPr>
          <w:rFonts w:ascii="Aptos" w:eastAsia="Helvetica" w:hAnsi="Aptos" w:cs="Helvetica"/>
          <w:i/>
          <w:color w:val="000000" w:themeColor="text1"/>
          <w:sz w:val="22"/>
          <w:szCs w:val="22"/>
          <w:u w:color="000000"/>
          <w:lang w:val="de-AT"/>
        </w:rPr>
      </w:pPr>
      <w:r w:rsidRPr="00393466">
        <w:rPr>
          <w:rFonts w:ascii="Aptos" w:eastAsia="Helvetica" w:hAnsi="Aptos" w:cs="Helvetica"/>
          <w:i/>
          <w:color w:val="000000" w:themeColor="text1"/>
          <w:sz w:val="22"/>
          <w:szCs w:val="22"/>
          <w:u w:color="000000"/>
          <w:lang w:val="de-AT"/>
        </w:rPr>
        <w:t>Reflecting Oil</w:t>
      </w:r>
    </w:p>
    <w:p w14:paraId="09A6A9C9" w14:textId="77777777" w:rsidR="002917D8" w:rsidRDefault="002917D8" w:rsidP="002917D8">
      <w:pPr>
        <w:tabs>
          <w:tab w:val="left" w:pos="7230"/>
        </w:tabs>
        <w:spacing w:before="0" w:line="360" w:lineRule="auto"/>
        <w:ind w:right="-1"/>
        <w:rPr>
          <w:rFonts w:ascii="Aptos" w:eastAsia="Helvetica" w:hAnsi="Aptos" w:cs="Helvetica"/>
          <w:color w:val="000000" w:themeColor="text1"/>
          <w:sz w:val="22"/>
          <w:szCs w:val="22"/>
          <w:u w:color="000000"/>
          <w:lang w:val="de-AT"/>
        </w:rPr>
      </w:pPr>
      <w:r w:rsidRPr="00116447">
        <w:rPr>
          <w:rFonts w:ascii="Aptos" w:eastAsia="Helvetica" w:hAnsi="Aptos" w:cs="Helvetica"/>
          <w:color w:val="000000" w:themeColor="text1"/>
          <w:sz w:val="22"/>
          <w:szCs w:val="22"/>
          <w:u w:color="000000"/>
          <w:lang w:val="de-AT"/>
        </w:rPr>
        <w:t>Hrsg.: Ernst Logar</w:t>
      </w:r>
    </w:p>
    <w:p w14:paraId="2EF3E929" w14:textId="017EB370" w:rsidR="002917D8" w:rsidRPr="00A41599" w:rsidRDefault="005F1F17" w:rsidP="00F44CD0">
      <w:pPr>
        <w:tabs>
          <w:tab w:val="left" w:pos="7230"/>
        </w:tabs>
        <w:spacing w:before="0" w:line="360" w:lineRule="auto"/>
        <w:ind w:right="-1"/>
        <w:rPr>
          <w:rFonts w:ascii="Aptos" w:eastAsia="Helvetica" w:hAnsi="Aptos" w:cs="Helvetica"/>
          <w:color w:val="000000" w:themeColor="text1"/>
          <w:sz w:val="22"/>
          <w:szCs w:val="22"/>
          <w:u w:color="000000"/>
          <w:lang w:val="de-AT"/>
        </w:rPr>
      </w:pPr>
      <w:r>
        <w:rPr>
          <w:rFonts w:ascii="Aptos" w:eastAsia="Helvetica" w:hAnsi="Aptos" w:cs="Helvetica"/>
          <w:color w:val="000000" w:themeColor="text1"/>
          <w:sz w:val="22"/>
          <w:szCs w:val="22"/>
          <w:u w:color="000000"/>
          <w:lang w:val="de-AT"/>
        </w:rPr>
        <w:t xml:space="preserve">Edition Angewandte, </w:t>
      </w:r>
      <w:r w:rsidR="002917D8" w:rsidRPr="00116447">
        <w:rPr>
          <w:rFonts w:ascii="Aptos" w:eastAsia="Helvetica" w:hAnsi="Aptos" w:cs="Helvetica"/>
          <w:color w:val="000000" w:themeColor="text1"/>
          <w:sz w:val="22"/>
          <w:szCs w:val="22"/>
          <w:u w:color="000000"/>
          <w:lang w:val="de-AT"/>
        </w:rPr>
        <w:t>De Gruyter, 2025</w:t>
      </w:r>
    </w:p>
    <w:p w14:paraId="77DC8E3C" w14:textId="77777777" w:rsidR="002917D8" w:rsidRPr="00A41599" w:rsidRDefault="002917D8" w:rsidP="002917D8">
      <w:pPr>
        <w:tabs>
          <w:tab w:val="left" w:pos="7230"/>
        </w:tabs>
        <w:spacing w:before="0" w:line="360" w:lineRule="auto"/>
        <w:ind w:right="-1"/>
        <w:rPr>
          <w:rFonts w:ascii="Aptos" w:eastAsia="Helvetica" w:hAnsi="Aptos" w:cs="Helvetica"/>
          <w:color w:val="000000" w:themeColor="text1"/>
          <w:sz w:val="22"/>
          <w:szCs w:val="22"/>
          <w:u w:color="000000"/>
          <w:lang w:val="de-AT"/>
        </w:rPr>
      </w:pPr>
      <w:r w:rsidRPr="00A41599">
        <w:rPr>
          <w:rFonts w:ascii="Aptos" w:eastAsia="Helvetica" w:hAnsi="Aptos" w:cs="Helvetica"/>
          <w:color w:val="000000" w:themeColor="text1"/>
          <w:sz w:val="22"/>
          <w:szCs w:val="22"/>
          <w:u w:color="000000"/>
          <w:lang w:val="de-AT"/>
        </w:rPr>
        <w:t>ISBN: 978-3-68924-253-4</w:t>
      </w:r>
    </w:p>
    <w:p w14:paraId="63498A1B" w14:textId="77777777" w:rsidR="002917D8" w:rsidRPr="00A41599" w:rsidRDefault="002917D8" w:rsidP="002917D8">
      <w:pPr>
        <w:tabs>
          <w:tab w:val="left" w:pos="7230"/>
        </w:tabs>
        <w:spacing w:before="0" w:line="360" w:lineRule="auto"/>
        <w:ind w:right="-1"/>
        <w:rPr>
          <w:rFonts w:ascii="Aptos" w:eastAsia="Helvetica" w:hAnsi="Aptos" w:cs="Helvetica"/>
          <w:color w:val="000000" w:themeColor="text1"/>
          <w:sz w:val="22"/>
          <w:szCs w:val="22"/>
          <w:u w:color="000000"/>
          <w:lang w:val="de-AT"/>
        </w:rPr>
      </w:pPr>
      <w:r w:rsidRPr="00A41599">
        <w:rPr>
          <w:rFonts w:ascii="Aptos" w:eastAsia="Helvetica" w:hAnsi="Aptos" w:cs="Helvetica"/>
          <w:color w:val="000000" w:themeColor="text1"/>
          <w:sz w:val="22"/>
          <w:szCs w:val="22"/>
          <w:u w:color="000000"/>
          <w:lang w:val="de-AT"/>
        </w:rPr>
        <w:t>e-ISBN: 978-3-68924-046-2</w:t>
      </w:r>
    </w:p>
    <w:p w14:paraId="624F6631" w14:textId="77777777" w:rsidR="002917D8" w:rsidRPr="00A41599" w:rsidRDefault="002917D8" w:rsidP="002917D8">
      <w:pPr>
        <w:tabs>
          <w:tab w:val="left" w:pos="7230"/>
        </w:tabs>
        <w:spacing w:before="0" w:line="360" w:lineRule="auto"/>
        <w:ind w:right="-1"/>
        <w:rPr>
          <w:rFonts w:ascii="Aptos" w:eastAsia="Helvetica" w:hAnsi="Aptos" w:cs="Helvetica"/>
          <w:color w:val="000000" w:themeColor="text1"/>
          <w:sz w:val="22"/>
          <w:szCs w:val="22"/>
          <w:u w:color="000000"/>
          <w:lang w:val="de-AT"/>
        </w:rPr>
      </w:pPr>
      <w:r w:rsidRPr="00A41599">
        <w:rPr>
          <w:rFonts w:ascii="Aptos" w:eastAsia="Helvetica" w:hAnsi="Aptos" w:cs="Helvetica"/>
          <w:color w:val="000000" w:themeColor="text1"/>
          <w:sz w:val="22"/>
          <w:szCs w:val="22"/>
          <w:u w:color="000000"/>
          <w:lang w:val="de-AT"/>
        </w:rPr>
        <w:t>Sprache: Englisch</w:t>
      </w:r>
    </w:p>
    <w:p w14:paraId="1B1050BA" w14:textId="120C4427" w:rsidR="002917D8" w:rsidRDefault="002917D8" w:rsidP="002917D8">
      <w:pPr>
        <w:tabs>
          <w:tab w:val="left" w:pos="7230"/>
        </w:tabs>
        <w:spacing w:before="0" w:line="360" w:lineRule="auto"/>
        <w:ind w:right="-1"/>
        <w:rPr>
          <w:rFonts w:ascii="Aptos" w:eastAsia="Helvetica" w:hAnsi="Aptos" w:cs="Helvetica"/>
          <w:color w:val="000000" w:themeColor="text1"/>
          <w:sz w:val="22"/>
          <w:szCs w:val="22"/>
          <w:u w:color="000000"/>
          <w:lang w:val="de-AT"/>
        </w:rPr>
      </w:pPr>
      <w:r w:rsidRPr="00A41599">
        <w:rPr>
          <w:rFonts w:ascii="Aptos" w:eastAsia="Helvetica" w:hAnsi="Aptos" w:cs="Helvetica"/>
          <w:color w:val="000000" w:themeColor="text1"/>
          <w:sz w:val="22"/>
          <w:szCs w:val="22"/>
          <w:u w:color="000000"/>
          <w:lang w:val="de-AT"/>
        </w:rPr>
        <w:t>Preis: EUR 32</w:t>
      </w:r>
      <w:r w:rsidR="005F1F17">
        <w:rPr>
          <w:rFonts w:ascii="Aptos" w:eastAsia="Helvetica" w:hAnsi="Aptos" w:cs="Helvetica"/>
          <w:color w:val="000000" w:themeColor="text1"/>
          <w:sz w:val="22"/>
          <w:szCs w:val="22"/>
          <w:u w:color="000000"/>
          <w:lang w:val="de-AT"/>
        </w:rPr>
        <w:t>,-</w:t>
      </w:r>
    </w:p>
    <w:p w14:paraId="214D41BF" w14:textId="25632473" w:rsidR="00661CAA" w:rsidRPr="00A41599" w:rsidRDefault="0024522C" w:rsidP="002917D8">
      <w:pPr>
        <w:tabs>
          <w:tab w:val="left" w:pos="7230"/>
        </w:tabs>
        <w:spacing w:before="0" w:line="360" w:lineRule="auto"/>
        <w:ind w:right="-1"/>
        <w:rPr>
          <w:rFonts w:ascii="Aptos" w:eastAsia="Helvetica" w:hAnsi="Aptos" w:cs="Helvetica"/>
          <w:color w:val="000000" w:themeColor="text1"/>
          <w:sz w:val="22"/>
          <w:szCs w:val="22"/>
          <w:u w:color="000000"/>
          <w:lang w:val="de-AT"/>
        </w:rPr>
      </w:pPr>
      <w:hyperlink r:id="rId8" w:history="1">
        <w:r w:rsidR="00661CAA" w:rsidRPr="00661CAA">
          <w:rPr>
            <w:rStyle w:val="Hyperlink"/>
            <w:rFonts w:ascii="Aptos" w:eastAsia="Helvetica" w:hAnsi="Aptos" w:cs="Helvetica"/>
            <w:color w:val="0070C0"/>
            <w:sz w:val="22"/>
            <w:szCs w:val="22"/>
            <w:u w:color="000000"/>
            <w:lang w:val="de-AT"/>
          </w:rPr>
          <w:t>www.degruyterbrill.com/Reflecting Oil</w:t>
        </w:r>
      </w:hyperlink>
      <w:r w:rsidR="00661CAA" w:rsidRPr="00661CAA">
        <w:rPr>
          <w:rFonts w:ascii="Aptos" w:eastAsia="Helvetica" w:hAnsi="Aptos" w:cs="Helvetica"/>
          <w:color w:val="0070C0"/>
          <w:sz w:val="22"/>
          <w:szCs w:val="22"/>
          <w:u w:color="000000"/>
          <w:lang w:val="de-AT"/>
        </w:rPr>
        <w:t xml:space="preserve"> </w:t>
      </w:r>
    </w:p>
    <w:p w14:paraId="54159C3C" w14:textId="326E2984" w:rsidR="004608F7" w:rsidRPr="00A41599" w:rsidRDefault="004608F7" w:rsidP="004608F7">
      <w:pPr>
        <w:tabs>
          <w:tab w:val="left" w:pos="7230"/>
        </w:tabs>
        <w:spacing w:before="0" w:line="360" w:lineRule="auto"/>
        <w:ind w:right="-1"/>
        <w:rPr>
          <w:rFonts w:ascii="Aptos" w:eastAsia="Helvetica" w:hAnsi="Aptos" w:cs="Helvetica"/>
          <w:sz w:val="22"/>
          <w:szCs w:val="22"/>
          <w:u w:color="000000"/>
          <w:lang w:val="de-AT"/>
        </w:rPr>
      </w:pPr>
    </w:p>
    <w:p w14:paraId="59E72D32" w14:textId="00D8DF29" w:rsidR="00C6208C" w:rsidRPr="00A41599" w:rsidRDefault="00D017D7" w:rsidP="004608F7">
      <w:pPr>
        <w:tabs>
          <w:tab w:val="left" w:pos="7230"/>
        </w:tabs>
        <w:spacing w:before="0" w:line="360" w:lineRule="auto"/>
        <w:ind w:right="-1"/>
        <w:rPr>
          <w:rFonts w:ascii="Aptos" w:eastAsia="Helvetica" w:hAnsi="Aptos" w:cs="Helvetica"/>
          <w:sz w:val="22"/>
          <w:szCs w:val="22"/>
          <w:u w:val="single" w:color="000000"/>
          <w:lang w:val="de-AT"/>
        </w:rPr>
      </w:pPr>
      <w:r>
        <w:rPr>
          <w:rFonts w:ascii="Aptos" w:eastAsia="Helvetica" w:hAnsi="Aptos" w:cs="Helvetica"/>
          <w:sz w:val="22"/>
          <w:szCs w:val="22"/>
          <w:u w:val="single" w:color="000000"/>
          <w:lang w:val="de-AT"/>
        </w:rPr>
        <w:t>Buchpräsentation und Gespräch</w:t>
      </w:r>
      <w:r w:rsidR="00C6208C" w:rsidRPr="00A41599">
        <w:rPr>
          <w:rFonts w:ascii="Aptos" w:eastAsia="Helvetica" w:hAnsi="Aptos" w:cs="Helvetica"/>
          <w:sz w:val="22"/>
          <w:szCs w:val="22"/>
          <w:u w:val="single" w:color="000000"/>
          <w:lang w:val="de-AT"/>
        </w:rPr>
        <w:t xml:space="preserve"> </w:t>
      </w:r>
    </w:p>
    <w:p w14:paraId="5B239665" w14:textId="2EC165C6" w:rsidR="00472600" w:rsidRPr="00A41599" w:rsidRDefault="00B22553" w:rsidP="00472600">
      <w:pPr>
        <w:tabs>
          <w:tab w:val="left" w:pos="7230"/>
        </w:tabs>
        <w:spacing w:before="0" w:line="360" w:lineRule="auto"/>
        <w:ind w:right="-1"/>
        <w:rPr>
          <w:rFonts w:ascii="Aptos" w:eastAsia="Helvetica" w:hAnsi="Aptos" w:cs="Helvetica"/>
          <w:sz w:val="22"/>
          <w:szCs w:val="22"/>
          <w:u w:color="000000"/>
          <w:lang w:val="de-AT"/>
        </w:rPr>
      </w:pPr>
      <w:r w:rsidRPr="00661CAA">
        <w:rPr>
          <w:rFonts w:ascii="Aptos" w:eastAsia="Helvetica" w:hAnsi="Aptos" w:cs="Helvetica"/>
          <w:b/>
          <w:sz w:val="22"/>
          <w:szCs w:val="22"/>
          <w:u w:color="000000"/>
          <w:lang w:val="de-AT"/>
        </w:rPr>
        <w:t>Alexander Damianisch</w:t>
      </w:r>
      <w:r w:rsidRPr="00A41599">
        <w:rPr>
          <w:rFonts w:ascii="Aptos" w:eastAsia="Helvetica" w:hAnsi="Aptos" w:cs="Helvetica"/>
          <w:sz w:val="22"/>
          <w:szCs w:val="22"/>
          <w:u w:color="000000"/>
          <w:lang w:val="de-AT"/>
        </w:rPr>
        <w:t xml:space="preserve"> (</w:t>
      </w:r>
      <w:r w:rsidR="00D017D7">
        <w:rPr>
          <w:rFonts w:ascii="Aptos" w:eastAsia="Helvetica" w:hAnsi="Aptos" w:cs="Helvetica"/>
          <w:sz w:val="22"/>
          <w:szCs w:val="22"/>
          <w:u w:color="000000"/>
          <w:lang w:val="de-AT"/>
        </w:rPr>
        <w:t xml:space="preserve">Leiter Support </w:t>
      </w:r>
      <w:r w:rsidRPr="00A41599">
        <w:rPr>
          <w:rFonts w:ascii="Aptos" w:eastAsia="Helvetica" w:hAnsi="Aptos" w:cs="Helvetica"/>
          <w:sz w:val="22"/>
          <w:szCs w:val="22"/>
          <w:u w:color="000000"/>
          <w:lang w:val="de-AT"/>
        </w:rPr>
        <w:t xml:space="preserve">Kunst und Forschung, </w:t>
      </w:r>
      <w:r w:rsidR="00472600">
        <w:rPr>
          <w:rFonts w:ascii="Aptos" w:eastAsia="Helvetica" w:hAnsi="Aptos" w:cs="Helvetica"/>
          <w:sz w:val="22"/>
          <w:szCs w:val="22"/>
          <w:u w:color="000000"/>
          <w:lang w:val="de-AT"/>
        </w:rPr>
        <w:t xml:space="preserve">Universität für </w:t>
      </w:r>
      <w:r>
        <w:rPr>
          <w:rFonts w:ascii="Aptos" w:eastAsia="Helvetica" w:hAnsi="Aptos" w:cs="Helvetica"/>
          <w:sz w:val="22"/>
          <w:szCs w:val="22"/>
          <w:u w:color="000000"/>
          <w:lang w:val="de-AT"/>
        </w:rPr>
        <w:t xml:space="preserve">angewandte </w:t>
      </w:r>
      <w:r w:rsidR="00D017D7">
        <w:rPr>
          <w:rFonts w:ascii="Aptos" w:eastAsia="Helvetica" w:hAnsi="Aptos" w:cs="Helvetica"/>
          <w:sz w:val="22"/>
          <w:szCs w:val="22"/>
          <w:u w:color="000000"/>
          <w:lang w:val="de-AT"/>
        </w:rPr>
        <w:br/>
      </w:r>
      <w:r>
        <w:rPr>
          <w:rFonts w:ascii="Aptos" w:eastAsia="Helvetica" w:hAnsi="Aptos" w:cs="Helvetica"/>
          <w:sz w:val="22"/>
          <w:szCs w:val="22"/>
          <w:u w:color="000000"/>
          <w:lang w:val="de-AT"/>
        </w:rPr>
        <w:t>Kunst Wien</w:t>
      </w:r>
      <w:r w:rsidRPr="00A41599">
        <w:rPr>
          <w:rFonts w:ascii="Aptos" w:eastAsia="Helvetica" w:hAnsi="Aptos" w:cs="Helvetica"/>
          <w:sz w:val="22"/>
          <w:szCs w:val="22"/>
          <w:u w:color="000000"/>
          <w:lang w:val="de-AT"/>
        </w:rPr>
        <w:t>)</w:t>
      </w:r>
      <w:r w:rsidR="00D017D7">
        <w:rPr>
          <w:rFonts w:ascii="Aptos" w:eastAsia="Helvetica" w:hAnsi="Aptos" w:cs="Helvetica"/>
          <w:sz w:val="22"/>
          <w:szCs w:val="22"/>
          <w:u w:color="000000"/>
          <w:lang w:val="de-AT"/>
        </w:rPr>
        <w:t xml:space="preserve"> </w:t>
      </w:r>
      <w:r w:rsidR="00472600" w:rsidRPr="00661CAA">
        <w:rPr>
          <w:rFonts w:ascii="Aptos" w:eastAsia="Helvetica" w:hAnsi="Aptos" w:cs="Helvetica"/>
          <w:b/>
          <w:sz w:val="22"/>
          <w:szCs w:val="22"/>
          <w:u w:color="000000"/>
          <w:lang w:val="de-AT"/>
        </w:rPr>
        <w:t xml:space="preserve">im Gespräch </w:t>
      </w:r>
      <w:r w:rsidR="00472600">
        <w:rPr>
          <w:rFonts w:ascii="Aptos" w:eastAsia="Helvetica" w:hAnsi="Aptos" w:cs="Helvetica"/>
          <w:sz w:val="22"/>
          <w:szCs w:val="22"/>
          <w:u w:color="000000"/>
          <w:lang w:val="de-AT"/>
        </w:rPr>
        <w:t xml:space="preserve">mit </w:t>
      </w:r>
      <w:r w:rsidR="00472600" w:rsidRPr="00661CAA">
        <w:rPr>
          <w:rFonts w:ascii="Aptos" w:eastAsia="Helvetica" w:hAnsi="Aptos" w:cs="Helvetica"/>
          <w:b/>
          <w:sz w:val="22"/>
          <w:szCs w:val="22"/>
          <w:u w:color="000000"/>
          <w:lang w:val="de-AT"/>
        </w:rPr>
        <w:t>Ernst Logar</w:t>
      </w:r>
      <w:r w:rsidR="00472600">
        <w:rPr>
          <w:rFonts w:ascii="Aptos" w:eastAsia="Helvetica" w:hAnsi="Aptos" w:cs="Helvetica"/>
          <w:sz w:val="22"/>
          <w:szCs w:val="22"/>
          <w:u w:color="000000"/>
          <w:lang w:val="de-AT"/>
        </w:rPr>
        <w:t xml:space="preserve"> </w:t>
      </w:r>
      <w:r w:rsidR="00D017D7" w:rsidRPr="00A41599">
        <w:rPr>
          <w:rFonts w:ascii="Aptos" w:eastAsia="Helvetica" w:hAnsi="Aptos" w:cs="Helvetica"/>
          <w:sz w:val="22"/>
          <w:szCs w:val="22"/>
          <w:u w:color="000000"/>
          <w:lang w:val="de-AT"/>
        </w:rPr>
        <w:t>(</w:t>
      </w:r>
      <w:r w:rsidR="00D017D7">
        <w:rPr>
          <w:rFonts w:ascii="Aptos" w:eastAsia="Helvetica" w:hAnsi="Aptos" w:cs="Helvetica"/>
          <w:sz w:val="22"/>
          <w:szCs w:val="22"/>
          <w:u w:color="000000"/>
          <w:lang w:val="de-AT"/>
        </w:rPr>
        <w:t xml:space="preserve">Herausgeber, Forschungsprojektleiter und </w:t>
      </w:r>
      <w:r w:rsidR="00472600" w:rsidRPr="00A41599">
        <w:rPr>
          <w:rFonts w:ascii="Aptos" w:eastAsia="Helvetica" w:hAnsi="Aptos" w:cs="Helvetica"/>
          <w:sz w:val="22"/>
          <w:szCs w:val="22"/>
          <w:u w:color="000000"/>
          <w:lang w:val="de-AT"/>
        </w:rPr>
        <w:t>Künstler</w:t>
      </w:r>
      <w:r w:rsidR="00472600">
        <w:rPr>
          <w:rFonts w:ascii="Aptos" w:eastAsia="Helvetica" w:hAnsi="Aptos" w:cs="Helvetica"/>
          <w:sz w:val="22"/>
          <w:szCs w:val="22"/>
          <w:u w:color="000000"/>
          <w:lang w:val="de-AT"/>
        </w:rPr>
        <w:t>, Universität für angewandte Kunst Wien</w:t>
      </w:r>
      <w:r w:rsidR="00472600" w:rsidRPr="00A41599">
        <w:rPr>
          <w:rFonts w:ascii="Aptos" w:eastAsia="Helvetica" w:hAnsi="Aptos" w:cs="Helvetica"/>
          <w:sz w:val="22"/>
          <w:szCs w:val="22"/>
          <w:u w:color="000000"/>
          <w:lang w:val="de-AT"/>
        </w:rPr>
        <w:t>)</w:t>
      </w:r>
    </w:p>
    <w:p w14:paraId="6CB635A2" w14:textId="34E89EDF" w:rsidR="00472600" w:rsidRPr="00A41599" w:rsidRDefault="00472600" w:rsidP="00B22553">
      <w:pPr>
        <w:tabs>
          <w:tab w:val="left" w:pos="7230"/>
        </w:tabs>
        <w:spacing w:before="0" w:line="360" w:lineRule="auto"/>
        <w:ind w:right="-1"/>
        <w:rPr>
          <w:rFonts w:ascii="Aptos" w:eastAsia="Helvetica" w:hAnsi="Aptos" w:cs="Helvetica"/>
          <w:sz w:val="22"/>
          <w:szCs w:val="22"/>
          <w:u w:color="000000"/>
          <w:lang w:val="de-AT"/>
        </w:rPr>
      </w:pPr>
    </w:p>
    <w:p w14:paraId="03617888" w14:textId="3C6DF90A" w:rsidR="005255EB" w:rsidRPr="00A41599" w:rsidRDefault="005255EB" w:rsidP="004608F7">
      <w:pPr>
        <w:tabs>
          <w:tab w:val="left" w:pos="7230"/>
        </w:tabs>
        <w:spacing w:before="0" w:line="360" w:lineRule="auto"/>
        <w:ind w:right="-1"/>
        <w:rPr>
          <w:rFonts w:ascii="Aptos" w:eastAsia="Helvetica" w:hAnsi="Aptos" w:cs="Helvetica"/>
          <w:sz w:val="22"/>
          <w:szCs w:val="22"/>
          <w:u w:color="000000"/>
          <w:lang w:val="de-AT"/>
        </w:rPr>
      </w:pPr>
    </w:p>
    <w:p w14:paraId="1171F2DC" w14:textId="473B80F3" w:rsidR="005C514C" w:rsidRPr="00A41599" w:rsidRDefault="005C514C" w:rsidP="004608F7">
      <w:pPr>
        <w:tabs>
          <w:tab w:val="left" w:pos="7230"/>
        </w:tabs>
        <w:spacing w:before="0" w:line="360" w:lineRule="auto"/>
        <w:ind w:right="-1"/>
        <w:rPr>
          <w:rFonts w:ascii="Aptos" w:eastAsia="Helvetica" w:hAnsi="Aptos" w:cs="Helvetica"/>
          <w:sz w:val="22"/>
          <w:szCs w:val="22"/>
          <w:u w:color="000000"/>
          <w:lang w:val="de-AT"/>
        </w:rPr>
      </w:pPr>
    </w:p>
    <w:p w14:paraId="20550785" w14:textId="15BF175E" w:rsidR="005C514C" w:rsidRPr="00A41599" w:rsidRDefault="0099660E" w:rsidP="004608F7">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Die Publikation entstand</w:t>
      </w:r>
      <w:r w:rsidR="005C514C" w:rsidRPr="00A41599">
        <w:rPr>
          <w:rFonts w:ascii="Aptos" w:eastAsia="Helvetica" w:hAnsi="Aptos" w:cs="Helvetica"/>
          <w:sz w:val="22"/>
          <w:szCs w:val="22"/>
          <w:u w:color="000000"/>
          <w:lang w:val="de-AT"/>
        </w:rPr>
        <w:t xml:space="preserve"> im Zuge des künstlerischen </w:t>
      </w:r>
      <w:r w:rsidR="005C514C" w:rsidRPr="00153357">
        <w:rPr>
          <w:rFonts w:ascii="Aptos" w:eastAsia="Helvetica" w:hAnsi="Aptos" w:cs="Helvetica"/>
          <w:sz w:val="22"/>
          <w:szCs w:val="22"/>
          <w:u w:color="000000"/>
          <w:lang w:val="de-AT"/>
        </w:rPr>
        <w:t xml:space="preserve">Forschungsprojektes </w:t>
      </w:r>
      <w:r w:rsidR="005C514C" w:rsidRPr="00153357">
        <w:rPr>
          <w:rFonts w:ascii="Aptos" w:eastAsia="Helvetica" w:hAnsi="Aptos" w:cs="Helvetica"/>
          <w:b/>
          <w:sz w:val="22"/>
          <w:szCs w:val="22"/>
          <w:u w:color="000000"/>
          <w:lang w:val="de-AT"/>
        </w:rPr>
        <w:t xml:space="preserve">Reflecting Oil: </w:t>
      </w:r>
      <w:r w:rsidR="00C6208C" w:rsidRPr="00153357">
        <w:rPr>
          <w:rFonts w:ascii="Aptos" w:eastAsia="Helvetica" w:hAnsi="Aptos" w:cs="Helvetica"/>
          <w:b/>
          <w:sz w:val="22"/>
          <w:szCs w:val="22"/>
          <w:u w:color="000000"/>
          <w:lang w:val="de-AT"/>
        </w:rPr>
        <w:br/>
      </w:r>
      <w:r w:rsidR="005C514C" w:rsidRPr="00153357">
        <w:rPr>
          <w:rFonts w:ascii="Aptos" w:eastAsia="Helvetica" w:hAnsi="Aptos" w:cs="Helvetica"/>
          <w:b/>
          <w:sz w:val="22"/>
          <w:szCs w:val="22"/>
          <w:u w:color="000000"/>
          <w:lang w:val="de-AT"/>
        </w:rPr>
        <w:t>Arts-Based Research on Oil Transitionings (FWF-PEEK Projekt AR547, 2019-2024)</w:t>
      </w:r>
      <w:r w:rsidR="00C6208C" w:rsidRPr="00A41599">
        <w:rPr>
          <w:rFonts w:ascii="Aptos" w:eastAsia="Helvetica" w:hAnsi="Aptos" w:cs="Helvetica"/>
          <w:sz w:val="22"/>
          <w:szCs w:val="22"/>
          <w:u w:color="000000"/>
          <w:lang w:val="de-AT"/>
        </w:rPr>
        <w:br/>
      </w:r>
      <w:r w:rsidR="005C514C" w:rsidRPr="00A41599">
        <w:rPr>
          <w:rFonts w:ascii="Aptos" w:eastAsia="Helvetica" w:hAnsi="Aptos" w:cs="Helvetica"/>
          <w:sz w:val="22"/>
          <w:szCs w:val="22"/>
          <w:u w:val="single" w:color="000000"/>
          <w:lang w:val="de-AT"/>
        </w:rPr>
        <w:t>Team</w:t>
      </w:r>
      <w:r w:rsidR="005F1F17">
        <w:rPr>
          <w:rFonts w:ascii="Aptos" w:eastAsia="Helvetica" w:hAnsi="Aptos" w:cs="Helvetica"/>
          <w:sz w:val="22"/>
          <w:szCs w:val="22"/>
          <w:u w:val="single" w:color="000000"/>
          <w:lang w:val="de-AT"/>
        </w:rPr>
        <w:t xml:space="preserve"> Wien</w:t>
      </w:r>
      <w:r w:rsidR="005C514C" w:rsidRPr="00A41599">
        <w:rPr>
          <w:rFonts w:ascii="Aptos" w:eastAsia="Helvetica" w:hAnsi="Aptos" w:cs="Helvetica"/>
          <w:sz w:val="22"/>
          <w:szCs w:val="22"/>
          <w:u w:val="single" w:color="000000"/>
          <w:lang w:val="de-AT"/>
        </w:rPr>
        <w:t>:</w:t>
      </w:r>
      <w:r w:rsidR="005C514C" w:rsidRPr="00A41599">
        <w:rPr>
          <w:rFonts w:ascii="Aptos" w:eastAsia="Helvetica" w:hAnsi="Aptos" w:cs="Helvetica"/>
          <w:sz w:val="22"/>
          <w:szCs w:val="22"/>
          <w:u w:color="000000"/>
          <w:lang w:val="de-AT"/>
        </w:rPr>
        <w:t xml:space="preserve"> Ernst Logar, Michaela Geboltsberger, Leonhard Gruber, Paula Bosbach, </w:t>
      </w:r>
      <w:r w:rsidR="002C0222" w:rsidRPr="00A41599">
        <w:rPr>
          <w:rFonts w:ascii="Aptos" w:eastAsia="Helvetica" w:hAnsi="Aptos" w:cs="Helvetica"/>
          <w:sz w:val="22"/>
          <w:szCs w:val="22"/>
          <w:u w:color="000000"/>
          <w:lang w:val="de-AT"/>
        </w:rPr>
        <w:br/>
      </w:r>
      <w:r w:rsidR="005C514C" w:rsidRPr="00A41599">
        <w:rPr>
          <w:rFonts w:ascii="Aptos" w:eastAsia="Helvetica" w:hAnsi="Aptos" w:cs="Helvetica"/>
          <w:sz w:val="22"/>
          <w:szCs w:val="22"/>
          <w:u w:color="000000"/>
          <w:lang w:val="de-AT"/>
        </w:rPr>
        <w:t>Alejandra Rodríguez-Remedi, Agnes Tatzber, Monika Vykoukal, Lisa Marie Weidl</w:t>
      </w:r>
      <w:r w:rsidR="00C6208C" w:rsidRPr="00A41599">
        <w:rPr>
          <w:rFonts w:ascii="Aptos" w:eastAsia="Helvetica" w:hAnsi="Aptos" w:cs="Helvetica"/>
          <w:sz w:val="22"/>
          <w:szCs w:val="22"/>
          <w:u w:color="000000"/>
          <w:lang w:val="de-AT"/>
        </w:rPr>
        <w:br/>
      </w:r>
      <w:r w:rsidR="005C514C" w:rsidRPr="00A41599">
        <w:rPr>
          <w:rFonts w:ascii="Aptos" w:eastAsia="Helvetica" w:hAnsi="Aptos" w:cs="Helvetica"/>
          <w:sz w:val="22"/>
          <w:szCs w:val="22"/>
          <w:u w:val="single" w:color="000000"/>
          <w:lang w:val="de-AT"/>
        </w:rPr>
        <w:t>Team</w:t>
      </w:r>
      <w:r w:rsidR="005F1F17">
        <w:rPr>
          <w:rFonts w:ascii="Aptos" w:eastAsia="Helvetica" w:hAnsi="Aptos" w:cs="Helvetica"/>
          <w:sz w:val="22"/>
          <w:szCs w:val="22"/>
          <w:u w:val="single" w:color="000000"/>
          <w:lang w:val="de-AT"/>
        </w:rPr>
        <w:t xml:space="preserve"> Leoben</w:t>
      </w:r>
      <w:r w:rsidR="005C514C" w:rsidRPr="00A41599">
        <w:rPr>
          <w:rFonts w:ascii="Aptos" w:eastAsia="Helvetica" w:hAnsi="Aptos" w:cs="Helvetica"/>
          <w:sz w:val="22"/>
          <w:szCs w:val="22"/>
          <w:u w:val="single" w:color="000000"/>
          <w:lang w:val="de-AT"/>
        </w:rPr>
        <w:t>:</w:t>
      </w:r>
      <w:r w:rsidR="005C514C" w:rsidRPr="00A41599">
        <w:rPr>
          <w:rFonts w:ascii="Aptos" w:eastAsia="Helvetica" w:hAnsi="Aptos" w:cs="Helvetica"/>
          <w:sz w:val="22"/>
          <w:szCs w:val="22"/>
          <w:u w:color="000000"/>
          <w:lang w:val="de-AT"/>
        </w:rPr>
        <w:t xml:space="preserve"> Holger Ott, Karez Abdulhammeed, Pit Arnold, Bianca Brandstätter, Boris Jammernegg, Patrick Jasek, Michael Koopmans, Jakob Kul</w:t>
      </w:r>
      <w:r w:rsidR="00C6208C" w:rsidRPr="00A41599">
        <w:rPr>
          <w:rFonts w:ascii="Aptos" w:eastAsia="Helvetica" w:hAnsi="Aptos" w:cs="Helvetica"/>
          <w:sz w:val="22"/>
          <w:szCs w:val="22"/>
          <w:u w:color="000000"/>
          <w:lang w:val="de-AT"/>
        </w:rPr>
        <w:t>ich, Horst Resch, Gerald Stiedl</w:t>
      </w:r>
      <w:r w:rsidR="005C514C" w:rsidRPr="00A41599">
        <w:rPr>
          <w:rFonts w:ascii="Aptos" w:eastAsia="Helvetica" w:hAnsi="Aptos" w:cs="Helvetica"/>
          <w:sz w:val="22"/>
          <w:szCs w:val="22"/>
          <w:u w:color="000000"/>
          <w:lang w:val="de-AT"/>
        </w:rPr>
        <w:t xml:space="preserve"> </w:t>
      </w:r>
      <w:r w:rsidR="00C6208C" w:rsidRPr="00A41599">
        <w:rPr>
          <w:rFonts w:ascii="Aptos" w:eastAsia="Helvetica" w:hAnsi="Aptos" w:cs="Helvetica"/>
          <w:sz w:val="22"/>
          <w:szCs w:val="22"/>
          <w:u w:color="000000"/>
          <w:lang w:val="de-AT"/>
        </w:rPr>
        <w:br/>
      </w:r>
      <w:r w:rsidR="005C514C" w:rsidRPr="00A41599">
        <w:rPr>
          <w:rFonts w:ascii="Aptos" w:eastAsia="Helvetica" w:hAnsi="Aptos" w:cs="Helvetica"/>
          <w:sz w:val="22"/>
          <w:szCs w:val="22"/>
          <w:u w:val="single" w:color="000000"/>
          <w:lang w:val="de-AT"/>
        </w:rPr>
        <w:t>Petrocultures Team:</w:t>
      </w:r>
      <w:r w:rsidR="005C514C" w:rsidRPr="00A41599">
        <w:rPr>
          <w:rFonts w:ascii="Aptos" w:eastAsia="Helvetica" w:hAnsi="Aptos" w:cs="Helvetica"/>
          <w:sz w:val="22"/>
          <w:szCs w:val="22"/>
          <w:u w:color="000000"/>
          <w:lang w:val="de-AT"/>
        </w:rPr>
        <w:t xml:space="preserve"> Imre Szeman, Sheena Wilson</w:t>
      </w:r>
    </w:p>
    <w:p w14:paraId="2AE2A220" w14:textId="65A56708" w:rsidR="005C514C" w:rsidRPr="00A41599" w:rsidRDefault="005C514C" w:rsidP="005C514C">
      <w:pPr>
        <w:tabs>
          <w:tab w:val="left" w:pos="7230"/>
        </w:tabs>
        <w:spacing w:before="0" w:line="360" w:lineRule="auto"/>
        <w:ind w:right="-1"/>
        <w:rPr>
          <w:rFonts w:ascii="Aptos" w:eastAsia="Helvetica" w:hAnsi="Aptos" w:cs="Helvetica"/>
          <w:sz w:val="22"/>
          <w:szCs w:val="22"/>
          <w:u w:color="000000"/>
          <w:lang w:val="de-AT"/>
        </w:rPr>
      </w:pPr>
    </w:p>
    <w:p w14:paraId="5372792B" w14:textId="0287999F" w:rsidR="005C514C" w:rsidRPr="00661CAA" w:rsidRDefault="005C514C" w:rsidP="005C514C">
      <w:pPr>
        <w:tabs>
          <w:tab w:val="left" w:pos="7230"/>
        </w:tabs>
        <w:spacing w:before="0" w:line="360" w:lineRule="auto"/>
        <w:ind w:right="-1"/>
        <w:rPr>
          <w:rFonts w:ascii="Aptos" w:eastAsia="Helvetica" w:hAnsi="Aptos" w:cs="Helvetica"/>
          <w:color w:val="0070C0"/>
          <w:sz w:val="22"/>
          <w:szCs w:val="22"/>
          <w:u w:color="000000"/>
          <w:lang w:val="de-AT"/>
        </w:rPr>
      </w:pPr>
      <w:r w:rsidRPr="00A41599">
        <w:rPr>
          <w:rFonts w:ascii="Aptos" w:eastAsia="Helvetica" w:hAnsi="Aptos" w:cs="Helvetica"/>
          <w:sz w:val="22"/>
          <w:szCs w:val="22"/>
          <w:u w:color="000000"/>
          <w:lang w:val="de-AT"/>
        </w:rPr>
        <w:t xml:space="preserve">Nähere Information: </w:t>
      </w:r>
      <w:r w:rsidR="002C0222" w:rsidRPr="00A41599">
        <w:rPr>
          <w:rFonts w:ascii="Aptos" w:eastAsia="Helvetica" w:hAnsi="Aptos" w:cs="Helvetica"/>
          <w:sz w:val="22"/>
          <w:szCs w:val="22"/>
          <w:u w:color="000000"/>
          <w:lang w:val="de-AT"/>
        </w:rPr>
        <w:br/>
      </w:r>
      <w:hyperlink r:id="rId9" w:history="1">
        <w:r w:rsidR="002C0222" w:rsidRPr="00661CAA">
          <w:rPr>
            <w:rStyle w:val="Hyperlink"/>
            <w:rFonts w:ascii="Aptos" w:eastAsia="Helvetica" w:hAnsi="Aptos" w:cs="Helvetica"/>
            <w:color w:val="0070C0"/>
            <w:sz w:val="22"/>
            <w:szCs w:val="22"/>
            <w:u w:color="000000"/>
            <w:lang w:val="de-AT"/>
          </w:rPr>
          <w:t>www.reflectingoil.info</w:t>
        </w:r>
      </w:hyperlink>
    </w:p>
    <w:p w14:paraId="2DC089EA" w14:textId="3BEDC37D" w:rsidR="00A41599" w:rsidRPr="00661CAA" w:rsidRDefault="00661CAA" w:rsidP="007D5257">
      <w:pPr>
        <w:tabs>
          <w:tab w:val="left" w:pos="7230"/>
        </w:tabs>
        <w:spacing w:before="0" w:line="360" w:lineRule="auto"/>
        <w:ind w:right="-1"/>
        <w:rPr>
          <w:rStyle w:val="Hyperlink"/>
          <w:rFonts w:ascii="Aptos" w:eastAsia="Helvetica" w:hAnsi="Aptos" w:cs="Helvetica"/>
          <w:color w:val="0070C0"/>
          <w:sz w:val="22"/>
          <w:szCs w:val="22"/>
          <w:u w:color="000000"/>
          <w:lang w:val="de-AT"/>
        </w:rPr>
      </w:pPr>
      <w:r w:rsidRPr="00661CAA">
        <w:rPr>
          <w:rFonts w:ascii="Aptos" w:eastAsia="Helvetica" w:hAnsi="Aptos" w:cs="Helvetica"/>
          <w:color w:val="0070C0"/>
          <w:sz w:val="22"/>
          <w:szCs w:val="22"/>
          <w:u w:color="000000"/>
          <w:lang w:val="de-AT"/>
        </w:rPr>
        <w:fldChar w:fldCharType="begin"/>
      </w:r>
      <w:r w:rsidRPr="00661CAA">
        <w:rPr>
          <w:rFonts w:ascii="Aptos" w:eastAsia="Helvetica" w:hAnsi="Aptos" w:cs="Helvetica"/>
          <w:color w:val="0070C0"/>
          <w:sz w:val="22"/>
          <w:szCs w:val="22"/>
          <w:u w:color="000000"/>
          <w:lang w:val="de-AT"/>
        </w:rPr>
        <w:instrText>HYPERLINK "https://ail.angewandte.at/"</w:instrText>
      </w:r>
      <w:r w:rsidRPr="00661CAA">
        <w:rPr>
          <w:rFonts w:ascii="Aptos" w:eastAsia="Helvetica" w:hAnsi="Aptos" w:cs="Helvetica"/>
          <w:color w:val="0070C0"/>
          <w:sz w:val="22"/>
          <w:szCs w:val="22"/>
          <w:u w:color="000000"/>
          <w:lang w:val="de-AT"/>
        </w:rPr>
        <w:fldChar w:fldCharType="separate"/>
      </w:r>
      <w:r w:rsidR="002C0222" w:rsidRPr="00661CAA">
        <w:rPr>
          <w:rStyle w:val="Hyperlink"/>
          <w:rFonts w:ascii="Aptos" w:eastAsia="Helvetica" w:hAnsi="Aptos" w:cs="Helvetica"/>
          <w:color w:val="0070C0"/>
          <w:sz w:val="22"/>
          <w:szCs w:val="22"/>
          <w:u w:color="000000"/>
          <w:lang w:val="de-AT"/>
        </w:rPr>
        <w:t>ail.angewandte.at</w:t>
      </w:r>
    </w:p>
    <w:p w14:paraId="7ED8C2CD" w14:textId="30C32BAE" w:rsidR="00472600" w:rsidRDefault="00661CAA" w:rsidP="007D5257">
      <w:pPr>
        <w:tabs>
          <w:tab w:val="left" w:pos="7230"/>
        </w:tabs>
        <w:spacing w:before="0" w:line="360" w:lineRule="auto"/>
        <w:ind w:right="-1"/>
        <w:rPr>
          <w:rFonts w:ascii="Aptos" w:eastAsia="Helvetica" w:hAnsi="Aptos" w:cs="Helvetica"/>
          <w:b/>
          <w:sz w:val="22"/>
          <w:szCs w:val="22"/>
          <w:u w:color="000000"/>
          <w:lang w:val="de-AT"/>
        </w:rPr>
      </w:pPr>
      <w:r w:rsidRPr="00661CAA">
        <w:rPr>
          <w:rFonts w:ascii="Aptos" w:eastAsia="Helvetica" w:hAnsi="Aptos" w:cs="Helvetica"/>
          <w:color w:val="0070C0"/>
          <w:sz w:val="22"/>
          <w:szCs w:val="22"/>
          <w:u w:color="000000"/>
          <w:lang w:val="de-AT"/>
        </w:rPr>
        <w:fldChar w:fldCharType="end"/>
      </w:r>
    </w:p>
    <w:p w14:paraId="30D4DDEE" w14:textId="2478EE6B" w:rsidR="00D017D7" w:rsidRDefault="00D017D7" w:rsidP="007D5257">
      <w:pPr>
        <w:tabs>
          <w:tab w:val="left" w:pos="7230"/>
        </w:tabs>
        <w:spacing w:before="0" w:line="360" w:lineRule="auto"/>
        <w:ind w:right="-1"/>
        <w:rPr>
          <w:rFonts w:ascii="Aptos" w:eastAsia="Helvetica" w:hAnsi="Aptos" w:cs="Helvetica"/>
          <w:b/>
          <w:sz w:val="22"/>
          <w:szCs w:val="22"/>
          <w:u w:color="000000"/>
          <w:lang w:val="de-AT"/>
        </w:rPr>
      </w:pPr>
    </w:p>
    <w:p w14:paraId="06684CCD" w14:textId="77777777" w:rsidR="00153357" w:rsidRDefault="00153357" w:rsidP="007D5257">
      <w:pPr>
        <w:tabs>
          <w:tab w:val="left" w:pos="7230"/>
        </w:tabs>
        <w:spacing w:before="0" w:line="360" w:lineRule="auto"/>
        <w:ind w:right="-1"/>
        <w:rPr>
          <w:rFonts w:ascii="Aptos" w:eastAsia="Helvetica" w:hAnsi="Aptos" w:cs="Helvetica"/>
          <w:b/>
          <w:sz w:val="22"/>
          <w:szCs w:val="22"/>
          <w:u w:color="000000"/>
          <w:lang w:val="de-AT"/>
        </w:rPr>
      </w:pPr>
    </w:p>
    <w:p w14:paraId="27C787BA" w14:textId="77777777" w:rsidR="00153357" w:rsidRDefault="00153357" w:rsidP="007D5257">
      <w:pPr>
        <w:tabs>
          <w:tab w:val="left" w:pos="7230"/>
        </w:tabs>
        <w:spacing w:before="0" w:line="360" w:lineRule="auto"/>
        <w:ind w:right="-1"/>
        <w:rPr>
          <w:rFonts w:ascii="Aptos" w:eastAsia="Helvetica" w:hAnsi="Aptos" w:cs="Helvetica"/>
          <w:b/>
          <w:sz w:val="22"/>
          <w:szCs w:val="22"/>
          <w:u w:color="000000"/>
          <w:lang w:val="de-AT"/>
        </w:rPr>
      </w:pPr>
    </w:p>
    <w:p w14:paraId="45955A21" w14:textId="77777777" w:rsidR="00153357" w:rsidRDefault="00153357" w:rsidP="007D5257">
      <w:pPr>
        <w:tabs>
          <w:tab w:val="left" w:pos="7230"/>
        </w:tabs>
        <w:spacing w:before="0" w:line="360" w:lineRule="auto"/>
        <w:ind w:right="-1"/>
        <w:rPr>
          <w:rFonts w:ascii="Aptos" w:eastAsia="Helvetica" w:hAnsi="Aptos" w:cs="Helvetica"/>
          <w:b/>
          <w:sz w:val="22"/>
          <w:szCs w:val="22"/>
          <w:u w:color="000000"/>
          <w:lang w:val="de-AT"/>
        </w:rPr>
      </w:pPr>
    </w:p>
    <w:p w14:paraId="7DB80D0A" w14:textId="2CAEB653" w:rsidR="007D5257" w:rsidRPr="00A41599" w:rsidRDefault="00A41599" w:rsidP="007D5257">
      <w:pPr>
        <w:tabs>
          <w:tab w:val="left" w:pos="7230"/>
        </w:tabs>
        <w:spacing w:before="0" w:line="360" w:lineRule="auto"/>
        <w:ind w:right="-1"/>
        <w:rPr>
          <w:rFonts w:ascii="Aptos" w:eastAsia="Helvetica" w:hAnsi="Aptos" w:cs="Helvetica"/>
          <w:sz w:val="22"/>
          <w:szCs w:val="22"/>
          <w:u w:color="000000"/>
          <w:lang w:val="de-AT"/>
        </w:rPr>
      </w:pPr>
      <w:r>
        <w:rPr>
          <w:rFonts w:ascii="Aptos" w:eastAsia="Helvetica" w:hAnsi="Aptos" w:cs="Helvetica"/>
          <w:b/>
          <w:sz w:val="22"/>
          <w:szCs w:val="22"/>
          <w:u w:color="000000"/>
          <w:lang w:val="de-AT"/>
        </w:rPr>
        <w:t>Ernst Logar</w:t>
      </w:r>
    </w:p>
    <w:p w14:paraId="78F82B7B" w14:textId="77777777" w:rsidR="005F1F17" w:rsidRDefault="007D5257" w:rsidP="007D5257">
      <w:pPr>
        <w:tabs>
          <w:tab w:val="left" w:pos="7230"/>
        </w:tabs>
        <w:spacing w:before="0" w:line="360" w:lineRule="auto"/>
        <w:ind w:right="-1"/>
        <w:rPr>
          <w:rFonts w:ascii="Aptos" w:eastAsia="Helvetica" w:hAnsi="Aptos" w:cs="Helvetica"/>
          <w:b/>
          <w:sz w:val="22"/>
          <w:szCs w:val="22"/>
          <w:u w:color="000000"/>
          <w:lang w:val="de-AT"/>
        </w:rPr>
      </w:pPr>
      <w:r w:rsidRPr="00A41599">
        <w:rPr>
          <w:rFonts w:ascii="Aptos" w:eastAsia="Helvetica" w:hAnsi="Aptos" w:cs="Helvetica"/>
          <w:b/>
          <w:i/>
          <w:sz w:val="22"/>
          <w:szCs w:val="22"/>
          <w:u w:color="000000"/>
          <w:lang w:val="de-AT"/>
        </w:rPr>
        <w:t>Reflecting Oil</w:t>
      </w:r>
      <w:r w:rsidRPr="00A41599">
        <w:rPr>
          <w:rFonts w:ascii="Aptos" w:eastAsia="Helvetica" w:hAnsi="Aptos" w:cs="Helvetica"/>
          <w:b/>
          <w:sz w:val="22"/>
          <w:szCs w:val="22"/>
          <w:u w:color="000000"/>
          <w:lang w:val="de-AT"/>
        </w:rPr>
        <w:t xml:space="preserve"> </w:t>
      </w:r>
    </w:p>
    <w:p w14:paraId="18D93BD6" w14:textId="5EF04059" w:rsidR="007D5257" w:rsidRPr="00A41599" w:rsidRDefault="007D5257" w:rsidP="007D5257">
      <w:pPr>
        <w:tabs>
          <w:tab w:val="left" w:pos="7230"/>
        </w:tabs>
        <w:spacing w:before="0" w:line="360" w:lineRule="auto"/>
        <w:ind w:right="-1"/>
        <w:rPr>
          <w:rFonts w:ascii="Aptos" w:eastAsia="Helvetica" w:hAnsi="Aptos" w:cs="Helvetica"/>
          <w:b/>
          <w:sz w:val="22"/>
          <w:szCs w:val="22"/>
          <w:u w:color="000000"/>
          <w:lang w:val="de-AT"/>
        </w:rPr>
      </w:pPr>
      <w:r w:rsidRPr="00A41599">
        <w:rPr>
          <w:rFonts w:ascii="Aptos" w:eastAsia="Helvetica" w:hAnsi="Aptos" w:cs="Helvetica"/>
          <w:b/>
          <w:sz w:val="22"/>
          <w:szCs w:val="22"/>
          <w:u w:color="000000"/>
          <w:lang w:val="de-AT"/>
        </w:rPr>
        <w:t xml:space="preserve">Buchpräsentation und </w:t>
      </w:r>
      <w:r w:rsidR="005F1F17">
        <w:rPr>
          <w:rFonts w:ascii="Aptos" w:eastAsia="Helvetica" w:hAnsi="Aptos" w:cs="Helvetica"/>
          <w:b/>
          <w:sz w:val="22"/>
          <w:szCs w:val="22"/>
          <w:u w:color="000000"/>
          <w:lang w:val="de-AT"/>
        </w:rPr>
        <w:t>Künstlergespräch</w:t>
      </w:r>
    </w:p>
    <w:p w14:paraId="60D93650" w14:textId="5BA43DF8" w:rsidR="007D5257" w:rsidRPr="00A41599" w:rsidRDefault="00472600" w:rsidP="007D5257">
      <w:pPr>
        <w:tabs>
          <w:tab w:val="left" w:pos="7230"/>
        </w:tabs>
        <w:spacing w:before="0" w:line="360" w:lineRule="auto"/>
        <w:ind w:right="-1"/>
        <w:rPr>
          <w:rFonts w:ascii="Aptos" w:eastAsia="Helvetica" w:hAnsi="Aptos" w:cs="Helvetica"/>
          <w:sz w:val="22"/>
          <w:szCs w:val="22"/>
          <w:u w:color="000000"/>
          <w:lang w:val="de-AT"/>
        </w:rPr>
      </w:pPr>
      <w:r>
        <w:rPr>
          <w:rFonts w:ascii="Aptos" w:eastAsia="Helvetica" w:hAnsi="Aptos" w:cs="Helvetica"/>
          <w:sz w:val="22"/>
          <w:szCs w:val="22"/>
          <w:u w:color="000000"/>
          <w:lang w:val="de-AT"/>
        </w:rPr>
        <w:t>3</w:t>
      </w:r>
      <w:r w:rsidR="004B2126">
        <w:rPr>
          <w:rFonts w:ascii="Aptos" w:eastAsia="Helvetica" w:hAnsi="Aptos" w:cs="Helvetica"/>
          <w:sz w:val="22"/>
          <w:szCs w:val="22"/>
          <w:u w:color="000000"/>
          <w:lang w:val="de-AT"/>
        </w:rPr>
        <w:t>. Juni 2025</w:t>
      </w:r>
      <w:r w:rsidR="00B22553">
        <w:rPr>
          <w:rFonts w:ascii="Aptos" w:eastAsia="Helvetica" w:hAnsi="Aptos" w:cs="Helvetica"/>
          <w:sz w:val="22"/>
          <w:szCs w:val="22"/>
          <w:u w:color="000000"/>
          <w:lang w:val="de-AT"/>
        </w:rPr>
        <w:t>, 17</w:t>
      </w:r>
      <w:r w:rsidR="00F7456C">
        <w:rPr>
          <w:rFonts w:ascii="Aptos" w:eastAsia="Helvetica" w:hAnsi="Aptos" w:cs="Helvetica"/>
          <w:sz w:val="22"/>
          <w:szCs w:val="22"/>
          <w:u w:color="000000"/>
          <w:lang w:val="de-AT"/>
        </w:rPr>
        <w:t xml:space="preserve"> </w:t>
      </w:r>
      <w:r w:rsidR="007D5257" w:rsidRPr="00A41599">
        <w:rPr>
          <w:rFonts w:ascii="Aptos" w:eastAsia="Helvetica" w:hAnsi="Aptos" w:cs="Helvetica"/>
          <w:sz w:val="22"/>
          <w:szCs w:val="22"/>
          <w:u w:color="000000"/>
          <w:lang w:val="de-AT"/>
        </w:rPr>
        <w:t>Uhr</w:t>
      </w:r>
    </w:p>
    <w:p w14:paraId="08059666" w14:textId="00907A0C" w:rsidR="007D5257" w:rsidRPr="00A41599" w:rsidRDefault="007D5257" w:rsidP="007D5257">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Angewandte Interdisciplinary Lab </w:t>
      </w:r>
      <w:r w:rsidR="005F1F17">
        <w:rPr>
          <w:rFonts w:ascii="Aptos" w:eastAsia="Helvetica" w:hAnsi="Aptos" w:cs="Helvetica"/>
          <w:sz w:val="22"/>
          <w:szCs w:val="22"/>
          <w:u w:color="000000"/>
          <w:lang w:val="de-AT"/>
        </w:rPr>
        <w:t>(</w:t>
      </w:r>
      <w:r w:rsidR="005F1F17" w:rsidRPr="00A41599">
        <w:rPr>
          <w:rFonts w:ascii="Aptos" w:eastAsia="Helvetica" w:hAnsi="Aptos" w:cs="Helvetica"/>
          <w:sz w:val="22"/>
          <w:szCs w:val="22"/>
          <w:u w:color="000000"/>
          <w:lang w:val="de-AT"/>
        </w:rPr>
        <w:t>AIL</w:t>
      </w:r>
      <w:r w:rsidR="005F1F17">
        <w:rPr>
          <w:rFonts w:ascii="Aptos" w:eastAsia="Helvetica" w:hAnsi="Aptos" w:cs="Helvetica"/>
          <w:sz w:val="22"/>
          <w:szCs w:val="22"/>
          <w:u w:color="000000"/>
          <w:lang w:val="de-AT"/>
        </w:rPr>
        <w:t>)</w:t>
      </w:r>
      <w:r w:rsidRPr="00A41599">
        <w:rPr>
          <w:rFonts w:ascii="Aptos" w:eastAsia="Helvetica" w:hAnsi="Aptos" w:cs="Helvetica"/>
          <w:sz w:val="22"/>
          <w:szCs w:val="22"/>
          <w:u w:color="000000"/>
          <w:lang w:val="de-AT"/>
        </w:rPr>
        <w:t>/ Otto</w:t>
      </w:r>
      <w:r w:rsidR="005F1F17">
        <w:rPr>
          <w:rFonts w:ascii="Aptos" w:eastAsia="Helvetica" w:hAnsi="Aptos" w:cs="Helvetica"/>
          <w:sz w:val="22"/>
          <w:szCs w:val="22"/>
          <w:u w:color="000000"/>
          <w:lang w:val="de-AT"/>
        </w:rPr>
        <w:t xml:space="preserve"> </w:t>
      </w:r>
      <w:r w:rsidRPr="00A41599">
        <w:rPr>
          <w:rFonts w:ascii="Aptos" w:eastAsia="Helvetica" w:hAnsi="Aptos" w:cs="Helvetica"/>
          <w:sz w:val="22"/>
          <w:szCs w:val="22"/>
          <w:u w:color="000000"/>
          <w:lang w:val="de-AT"/>
        </w:rPr>
        <w:t>Wagner-Postsparkasse</w:t>
      </w:r>
    </w:p>
    <w:p w14:paraId="5B3FA752" w14:textId="77777777" w:rsidR="007D5257" w:rsidRPr="00A41599" w:rsidRDefault="007D5257" w:rsidP="00F16F69">
      <w:pPr>
        <w:tabs>
          <w:tab w:val="left" w:pos="7230"/>
        </w:tabs>
        <w:spacing w:before="0" w:line="360" w:lineRule="auto"/>
        <w:ind w:right="-1"/>
        <w:rPr>
          <w:rFonts w:ascii="Aptos" w:eastAsia="Helvetica" w:hAnsi="Aptos" w:cs="Helvetica"/>
          <w:b/>
          <w:sz w:val="22"/>
          <w:szCs w:val="22"/>
          <w:u w:color="000000"/>
          <w:lang w:val="de-AT"/>
        </w:rPr>
      </w:pPr>
    </w:p>
    <w:p w14:paraId="0D291FDD" w14:textId="63780E16" w:rsidR="007D5257" w:rsidRPr="00A41599" w:rsidRDefault="007D5257" w:rsidP="00F16F69">
      <w:pPr>
        <w:tabs>
          <w:tab w:val="left" w:pos="7230"/>
        </w:tabs>
        <w:spacing w:before="0" w:line="360" w:lineRule="auto"/>
        <w:ind w:right="-1"/>
        <w:rPr>
          <w:rFonts w:ascii="Aptos" w:eastAsia="Helvetica" w:hAnsi="Aptos" w:cs="Helvetica"/>
          <w:b/>
          <w:sz w:val="22"/>
          <w:szCs w:val="22"/>
          <w:u w:color="000000"/>
          <w:lang w:val="de-AT"/>
        </w:rPr>
      </w:pPr>
    </w:p>
    <w:p w14:paraId="0B6C9619" w14:textId="19E1F964" w:rsidR="00F16F69" w:rsidRPr="00A41599" w:rsidRDefault="00F16F69" w:rsidP="00F16F69">
      <w:pPr>
        <w:tabs>
          <w:tab w:val="left" w:pos="7230"/>
        </w:tabs>
        <w:spacing w:before="0" w:line="360" w:lineRule="auto"/>
        <w:ind w:right="-1"/>
        <w:rPr>
          <w:rFonts w:ascii="Aptos" w:eastAsia="Helvetica" w:hAnsi="Aptos" w:cs="Helvetica"/>
          <w:b/>
          <w:sz w:val="22"/>
          <w:szCs w:val="22"/>
          <w:u w:color="000000"/>
          <w:lang w:val="de-AT"/>
        </w:rPr>
      </w:pPr>
      <w:r w:rsidRPr="00A41599">
        <w:rPr>
          <w:rFonts w:ascii="Aptos" w:eastAsia="Helvetica" w:hAnsi="Aptos" w:cs="Helvetica"/>
          <w:b/>
          <w:sz w:val="22"/>
          <w:szCs w:val="22"/>
          <w:u w:color="000000"/>
          <w:lang w:val="de-AT"/>
        </w:rPr>
        <w:t>Ernst Logar / Kurzbiografie</w:t>
      </w:r>
    </w:p>
    <w:p w14:paraId="5FC6FF18" w14:textId="3C9CC0E3" w:rsidR="00F16F69" w:rsidRPr="00A41599" w:rsidRDefault="00F16F69" w:rsidP="00F16F69">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Ernst Logar (*1965, Klagenfurt, AT) ist Künstler und Kulturarbeiter. Er arbeitet mit den Medien Fotografie, Film, Video, Sound, Skulptur und Installation. </w:t>
      </w:r>
      <w:r w:rsidR="003E36C7" w:rsidRPr="003E36C7">
        <w:rPr>
          <w:rFonts w:ascii="Aptos" w:eastAsia="Helvetica" w:hAnsi="Aptos" w:cs="Helvetica"/>
          <w:sz w:val="22"/>
          <w:szCs w:val="22"/>
          <w:u w:color="000000"/>
        </w:rPr>
        <w:t>Neben seiner internationalen Ausstellungstätigkeit entwickelt Ernst Logar Projekte im öffentlichen Raum und setzt sich dabei intensiv mit Orten auseinander, deren historische oder politische Bedeutung im Zentrum seiner künstlerischen Auseinandersetzung steht.</w:t>
      </w:r>
    </w:p>
    <w:p w14:paraId="70351687" w14:textId="64A0A1E6" w:rsidR="00F16F69" w:rsidRPr="00A41599" w:rsidRDefault="00F16F69" w:rsidP="00F16F69">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Er zeigte seine ortsbezogenen Arbeiten im </w:t>
      </w:r>
      <w:r w:rsidR="00F7456C" w:rsidRPr="00F7456C">
        <w:rPr>
          <w:rFonts w:ascii="Aptos" w:eastAsia="Helvetica" w:hAnsi="Aptos" w:cs="Helvetica"/>
          <w:sz w:val="22"/>
          <w:szCs w:val="22"/>
          <w:u w:color="000000"/>
          <w:lang w:val="de-AT"/>
        </w:rPr>
        <w:t>österreichischen</w:t>
      </w:r>
      <w:r w:rsidRPr="00A41599">
        <w:rPr>
          <w:rFonts w:ascii="Aptos" w:eastAsia="Helvetica" w:hAnsi="Aptos" w:cs="Helvetica"/>
          <w:sz w:val="22"/>
          <w:szCs w:val="22"/>
          <w:u w:color="000000"/>
          <w:lang w:val="de-AT"/>
        </w:rPr>
        <w:t xml:space="preserve"> Parlament, an Schauplätzen von NS- Verbrechen oder anderen für die künstlerische Auseinandersetzung relevanten Örtlichkeiten.</w:t>
      </w:r>
    </w:p>
    <w:p w14:paraId="3FAE3EF1" w14:textId="77777777" w:rsidR="00F16F69" w:rsidRPr="00A41599" w:rsidRDefault="00F16F69" w:rsidP="00F16F69">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In seiner Arbeit thematisiert Ernst Logar bestehende Machtverhältnisse ebenso wie zeitgeschichtliche, soziokulturelle, ökologische und gesellschaftspolitische Phänomene.</w:t>
      </w:r>
    </w:p>
    <w:p w14:paraId="1AB16DCF" w14:textId="41A6DDC0" w:rsidR="00F16F69" w:rsidRPr="00A41599" w:rsidRDefault="00F16F69" w:rsidP="00F16F69">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Als Künstler ist er international tätig und arbeitet interdisziplinär mit unterschiedlichen Expert*innen und Institutionen, u.a. </w:t>
      </w:r>
      <w:r w:rsidRPr="00A41599">
        <w:rPr>
          <w:rFonts w:ascii="Aptos" w:eastAsia="Helvetica" w:hAnsi="Aptos" w:cs="Helvetica"/>
          <w:i/>
          <w:sz w:val="22"/>
          <w:szCs w:val="22"/>
          <w:u w:color="000000"/>
          <w:lang w:val="de-AT"/>
        </w:rPr>
        <w:t>Non Public Spaces</w:t>
      </w:r>
      <w:r w:rsidRPr="00A41599">
        <w:rPr>
          <w:rFonts w:ascii="Aptos" w:eastAsia="Helvetica" w:hAnsi="Aptos" w:cs="Helvetica"/>
          <w:sz w:val="22"/>
          <w:szCs w:val="22"/>
          <w:u w:color="000000"/>
          <w:lang w:val="de-AT"/>
        </w:rPr>
        <w:t xml:space="preserve">, Delfina Studio Trust, London (GB) 2005, </w:t>
      </w:r>
      <w:r w:rsidRPr="00A41599">
        <w:rPr>
          <w:rFonts w:ascii="Aptos" w:eastAsia="Helvetica" w:hAnsi="Aptos" w:cs="Helvetica"/>
          <w:i/>
          <w:sz w:val="22"/>
          <w:szCs w:val="22"/>
          <w:u w:color="000000"/>
          <w:lang w:val="de-AT"/>
        </w:rPr>
        <w:t>Das Ende der Erinnerung-Kärntner PartisanInnen</w:t>
      </w:r>
      <w:r w:rsidRPr="00A41599">
        <w:rPr>
          <w:rFonts w:ascii="Aptos" w:eastAsia="Helvetica" w:hAnsi="Aptos" w:cs="Helvetica"/>
          <w:sz w:val="22"/>
          <w:szCs w:val="22"/>
          <w:u w:color="000000"/>
          <w:lang w:val="de-AT"/>
        </w:rPr>
        <w:t xml:space="preserve">, Österreichisches Parlament 2008, </w:t>
      </w:r>
      <w:r w:rsidRPr="00A41599">
        <w:rPr>
          <w:rFonts w:ascii="Aptos" w:eastAsia="Helvetica" w:hAnsi="Aptos" w:cs="Helvetica"/>
          <w:i/>
          <w:sz w:val="22"/>
          <w:szCs w:val="22"/>
          <w:u w:color="000000"/>
          <w:lang w:val="de-AT"/>
        </w:rPr>
        <w:t>Invisible Oil</w:t>
      </w:r>
      <w:r w:rsidRPr="00A41599">
        <w:rPr>
          <w:rFonts w:ascii="Aptos" w:eastAsia="Helvetica" w:hAnsi="Aptos" w:cs="Helvetica"/>
          <w:sz w:val="22"/>
          <w:szCs w:val="22"/>
          <w:u w:color="000000"/>
          <w:lang w:val="de-AT"/>
        </w:rPr>
        <w:t xml:space="preserve">, Peacock Visual Arts, Aberdeen (GB) 2008, </w:t>
      </w:r>
      <w:r w:rsidRPr="00A41599">
        <w:rPr>
          <w:rFonts w:ascii="Aptos" w:eastAsia="Helvetica" w:hAnsi="Aptos" w:cs="Helvetica"/>
          <w:i/>
          <w:sz w:val="22"/>
          <w:szCs w:val="22"/>
          <w:u w:color="000000"/>
          <w:lang w:val="de-AT"/>
        </w:rPr>
        <w:t>Tar Sands – Approaching an Anthropocentric Site</w:t>
      </w:r>
      <w:r w:rsidRPr="00A41599">
        <w:rPr>
          <w:rFonts w:ascii="Aptos" w:eastAsia="Helvetica" w:hAnsi="Aptos" w:cs="Helvetica"/>
          <w:sz w:val="22"/>
          <w:szCs w:val="22"/>
          <w:u w:color="000000"/>
          <w:lang w:val="de-AT"/>
        </w:rPr>
        <w:t xml:space="preserve">, PAVED Arts, Saskatoon (CA) 2016, </w:t>
      </w:r>
      <w:r w:rsidRPr="00A41599">
        <w:rPr>
          <w:rFonts w:ascii="Aptos" w:eastAsia="Helvetica" w:hAnsi="Aptos" w:cs="Helvetica"/>
          <w:i/>
          <w:sz w:val="22"/>
          <w:szCs w:val="22"/>
          <w:u w:color="000000"/>
          <w:lang w:val="de-AT"/>
        </w:rPr>
        <w:t>Doubtful Practices / Practices of Doubt</w:t>
      </w:r>
      <w:r w:rsidRPr="00A41599">
        <w:rPr>
          <w:rFonts w:ascii="Aptos" w:eastAsia="Helvetica" w:hAnsi="Aptos" w:cs="Helvetica"/>
          <w:sz w:val="22"/>
          <w:szCs w:val="22"/>
          <w:u w:color="000000"/>
          <w:lang w:val="de-AT"/>
        </w:rPr>
        <w:t xml:space="preserve">, Österreichischer </w:t>
      </w:r>
      <w:r w:rsidR="0057441E" w:rsidRPr="0057441E">
        <w:rPr>
          <w:rFonts w:ascii="Aptos" w:eastAsia="Helvetica" w:hAnsi="Aptos" w:cs="Helvetica"/>
          <w:sz w:val="22"/>
          <w:szCs w:val="22"/>
          <w:u w:color="000000"/>
          <w:lang w:val="de-AT"/>
        </w:rPr>
        <w:t>Pavillon</w:t>
      </w:r>
      <w:r w:rsidR="007D5257" w:rsidRPr="00A41599">
        <w:rPr>
          <w:rFonts w:ascii="Aptos" w:eastAsia="Helvetica" w:hAnsi="Aptos" w:cs="Helvetica"/>
          <w:sz w:val="22"/>
          <w:szCs w:val="22"/>
          <w:u w:color="000000"/>
          <w:lang w:val="de-AT"/>
        </w:rPr>
        <w:t>, EXPO Dubai (AE) 2021</w:t>
      </w:r>
      <w:r w:rsidRPr="00A41599">
        <w:rPr>
          <w:rFonts w:ascii="Aptos" w:eastAsia="Helvetica" w:hAnsi="Aptos" w:cs="Helvetica"/>
          <w:sz w:val="22"/>
          <w:szCs w:val="22"/>
          <w:u w:color="000000"/>
          <w:lang w:val="de-AT"/>
        </w:rPr>
        <w:t>,</w:t>
      </w:r>
      <w:r w:rsidR="007D5257" w:rsidRPr="00A41599">
        <w:rPr>
          <w:rFonts w:ascii="Aptos" w:eastAsia="Helvetica" w:hAnsi="Aptos" w:cs="Helvetica"/>
          <w:sz w:val="22"/>
          <w:szCs w:val="22"/>
          <w:u w:color="000000"/>
          <w:lang w:val="de-AT"/>
        </w:rPr>
        <w:t xml:space="preserve"> </w:t>
      </w:r>
      <w:r w:rsidR="007D5257" w:rsidRPr="00A41599">
        <w:rPr>
          <w:rFonts w:ascii="Aptos" w:eastAsia="Helvetica" w:hAnsi="Aptos" w:cs="Helvetica"/>
          <w:i/>
          <w:sz w:val="22"/>
          <w:szCs w:val="22"/>
          <w:u w:color="000000"/>
          <w:lang w:val="de-AT"/>
        </w:rPr>
        <w:t>Reflecting Oil – Petroculture in Transformation</w:t>
      </w:r>
      <w:r w:rsidR="007D5257" w:rsidRPr="00A41599">
        <w:rPr>
          <w:rFonts w:ascii="Aptos" w:eastAsia="Helvetica" w:hAnsi="Aptos" w:cs="Helvetica"/>
          <w:sz w:val="22"/>
          <w:szCs w:val="22"/>
          <w:u w:color="000000"/>
          <w:lang w:val="de-AT"/>
        </w:rPr>
        <w:t>, Angewandte Interdisciplinary Lab</w:t>
      </w:r>
      <w:r w:rsidRPr="00A41599">
        <w:rPr>
          <w:rFonts w:ascii="Aptos" w:eastAsia="Helvetica" w:hAnsi="Aptos" w:cs="Helvetica"/>
          <w:sz w:val="22"/>
          <w:szCs w:val="22"/>
          <w:u w:color="000000"/>
          <w:lang w:val="de-AT"/>
        </w:rPr>
        <w:t xml:space="preserve"> </w:t>
      </w:r>
      <w:r w:rsidR="005F1F17">
        <w:rPr>
          <w:rFonts w:ascii="Aptos" w:eastAsia="Helvetica" w:hAnsi="Aptos" w:cs="Helvetica"/>
          <w:sz w:val="22"/>
          <w:szCs w:val="22"/>
          <w:u w:color="000000"/>
          <w:lang w:val="de-AT"/>
        </w:rPr>
        <w:t xml:space="preserve">(AIL) </w:t>
      </w:r>
      <w:r w:rsidR="007D5257" w:rsidRPr="00A41599">
        <w:rPr>
          <w:rFonts w:ascii="Aptos" w:eastAsia="Helvetica" w:hAnsi="Aptos" w:cs="Helvetica"/>
          <w:sz w:val="22"/>
          <w:szCs w:val="22"/>
          <w:u w:color="000000"/>
          <w:lang w:val="de-AT"/>
        </w:rPr>
        <w:t xml:space="preserve">2024, </w:t>
      </w:r>
      <w:r w:rsidRPr="00A41599">
        <w:rPr>
          <w:rFonts w:ascii="Aptos" w:eastAsia="Helvetica" w:hAnsi="Aptos" w:cs="Helvetica"/>
          <w:i/>
          <w:sz w:val="22"/>
          <w:szCs w:val="22"/>
          <w:u w:color="000000"/>
          <w:lang w:val="de-AT"/>
        </w:rPr>
        <w:t>Everyday Fairy Tale / Imagine Climate Dignity: Artistic Collaborations</w:t>
      </w:r>
      <w:r w:rsidRPr="00A41599">
        <w:rPr>
          <w:rFonts w:ascii="Aptos" w:eastAsia="Helvetica" w:hAnsi="Aptos" w:cs="Helvetica"/>
          <w:sz w:val="22"/>
          <w:szCs w:val="22"/>
          <w:u w:color="000000"/>
          <w:lang w:val="de-AT"/>
        </w:rPr>
        <w:t xml:space="preserve">, </w:t>
      </w:r>
      <w:r w:rsidR="007D5257" w:rsidRPr="00A41599">
        <w:rPr>
          <w:rFonts w:ascii="Aptos" w:eastAsia="Helvetica" w:hAnsi="Aptos" w:cs="Helvetica"/>
          <w:sz w:val="22"/>
          <w:szCs w:val="22"/>
          <w:u w:color="000000"/>
          <w:lang w:val="de-AT"/>
        </w:rPr>
        <w:t xml:space="preserve">Künstlerhaus Wien und </w:t>
      </w:r>
      <w:r w:rsidRPr="00A41599">
        <w:rPr>
          <w:rFonts w:ascii="Aptos" w:eastAsia="Helvetica" w:hAnsi="Aptos" w:cs="Helvetica"/>
          <w:sz w:val="22"/>
          <w:szCs w:val="22"/>
          <w:u w:color="000000"/>
          <w:lang w:val="de-AT"/>
        </w:rPr>
        <w:t>Österreichisc</w:t>
      </w:r>
      <w:r w:rsidR="007D5257" w:rsidRPr="00A41599">
        <w:rPr>
          <w:rFonts w:ascii="Aptos" w:eastAsia="Helvetica" w:hAnsi="Aptos" w:cs="Helvetica"/>
          <w:sz w:val="22"/>
          <w:szCs w:val="22"/>
          <w:u w:color="000000"/>
          <w:lang w:val="de-AT"/>
        </w:rPr>
        <w:t>hes Kulturforum Warschau 2025</w:t>
      </w:r>
      <w:r w:rsidRPr="00A41599">
        <w:rPr>
          <w:rFonts w:ascii="Aptos" w:eastAsia="Helvetica" w:hAnsi="Aptos" w:cs="Helvetica"/>
          <w:sz w:val="22"/>
          <w:szCs w:val="22"/>
          <w:u w:color="000000"/>
          <w:lang w:val="de-AT"/>
        </w:rPr>
        <w:t xml:space="preserve">. </w:t>
      </w:r>
    </w:p>
    <w:p w14:paraId="7FECBFD2" w14:textId="2B430063" w:rsidR="00A636EE" w:rsidRPr="00A41599" w:rsidRDefault="00F16F69" w:rsidP="00F16F69">
      <w:pPr>
        <w:tabs>
          <w:tab w:val="left" w:pos="7230"/>
        </w:tabs>
        <w:spacing w:before="0" w:line="360" w:lineRule="auto"/>
        <w:ind w:right="-1"/>
        <w:rPr>
          <w:rFonts w:ascii="Aptos" w:eastAsia="Helvetica" w:hAnsi="Aptos" w:cs="Helvetica"/>
          <w:sz w:val="22"/>
          <w:szCs w:val="22"/>
          <w:u w:color="000000"/>
          <w:lang w:val="de-AT"/>
        </w:rPr>
      </w:pPr>
      <w:r w:rsidRPr="00A41599">
        <w:rPr>
          <w:rFonts w:ascii="Aptos" w:eastAsia="Helvetica" w:hAnsi="Aptos" w:cs="Helvetica"/>
          <w:sz w:val="22"/>
          <w:szCs w:val="22"/>
          <w:u w:color="000000"/>
          <w:lang w:val="de-AT"/>
        </w:rPr>
        <w:t xml:space="preserve">Neben seiner künstlerischen Tätigkeit ist </w:t>
      </w:r>
      <w:r w:rsidR="0057441E">
        <w:rPr>
          <w:rFonts w:ascii="Aptos" w:eastAsia="Helvetica" w:hAnsi="Aptos" w:cs="Helvetica"/>
          <w:sz w:val="22"/>
          <w:szCs w:val="22"/>
          <w:u w:color="000000"/>
          <w:lang w:val="de-AT"/>
        </w:rPr>
        <w:t xml:space="preserve">Ernst </w:t>
      </w:r>
      <w:r w:rsidRPr="00A41599">
        <w:rPr>
          <w:rFonts w:ascii="Aptos" w:eastAsia="Helvetica" w:hAnsi="Aptos" w:cs="Helvetica"/>
          <w:sz w:val="22"/>
          <w:szCs w:val="22"/>
          <w:u w:color="000000"/>
          <w:lang w:val="de-AT"/>
        </w:rPr>
        <w:t>Logar auch kulturpolitisch tätig und ist Lehrbeauftragter an der Universität für angewandte Kunst Wien.</w:t>
      </w:r>
    </w:p>
    <w:p w14:paraId="053E5A77" w14:textId="4421322A" w:rsidR="004608F7" w:rsidRPr="00A41599" w:rsidRDefault="004608F7" w:rsidP="000046D8">
      <w:pPr>
        <w:tabs>
          <w:tab w:val="left" w:pos="7230"/>
        </w:tabs>
        <w:spacing w:before="0" w:line="360" w:lineRule="auto"/>
        <w:rPr>
          <w:rFonts w:ascii="Aptos" w:hAnsi="Aptos"/>
          <w:color w:val="00A2FF" w:themeColor="accent1"/>
          <w:sz w:val="22"/>
          <w:szCs w:val="22"/>
          <w:u w:color="000000"/>
          <w:lang w:val="de-AT"/>
        </w:rPr>
      </w:pPr>
    </w:p>
    <w:p w14:paraId="709F369D" w14:textId="77777777" w:rsidR="004608F7" w:rsidRPr="00A41599" w:rsidRDefault="004608F7" w:rsidP="004608F7">
      <w:pPr>
        <w:tabs>
          <w:tab w:val="left" w:pos="7230"/>
        </w:tabs>
        <w:spacing w:before="0" w:line="360" w:lineRule="auto"/>
        <w:ind w:right="-1"/>
        <w:rPr>
          <w:rFonts w:ascii="Aptos" w:eastAsia="Helvetica" w:hAnsi="Aptos" w:cs="Helvetica"/>
          <w:sz w:val="22"/>
          <w:szCs w:val="22"/>
          <w:u w:color="000000"/>
          <w:lang w:val="de-AT"/>
        </w:rPr>
      </w:pPr>
    </w:p>
    <w:p w14:paraId="4F9D6AE1" w14:textId="77777777" w:rsidR="00B4394E" w:rsidRPr="00A41599" w:rsidRDefault="00B4394E" w:rsidP="004608F7">
      <w:pPr>
        <w:tabs>
          <w:tab w:val="left" w:pos="7230"/>
        </w:tabs>
        <w:spacing w:before="0" w:line="360" w:lineRule="auto"/>
        <w:ind w:right="-1"/>
        <w:rPr>
          <w:rFonts w:ascii="Aptos" w:eastAsia="Helvetica" w:hAnsi="Aptos" w:cs="Helvetica"/>
          <w:sz w:val="22"/>
          <w:szCs w:val="22"/>
          <w:u w:color="000000"/>
          <w:lang w:val="de-AT"/>
        </w:rPr>
      </w:pPr>
    </w:p>
    <w:p w14:paraId="2FD877C1" w14:textId="089C0566" w:rsidR="004608F7" w:rsidRPr="00A41599" w:rsidRDefault="004608F7" w:rsidP="000046D8">
      <w:pPr>
        <w:tabs>
          <w:tab w:val="left" w:pos="7230"/>
        </w:tabs>
        <w:spacing w:before="0" w:line="360" w:lineRule="auto"/>
        <w:rPr>
          <w:rFonts w:ascii="Aptos" w:hAnsi="Aptos"/>
          <w:color w:val="00A2FF" w:themeColor="accent1"/>
          <w:sz w:val="22"/>
          <w:szCs w:val="22"/>
          <w:u w:color="000000"/>
          <w:lang w:val="de-AT"/>
        </w:rPr>
      </w:pPr>
    </w:p>
    <w:sectPr w:rsidR="004608F7" w:rsidRPr="00A41599">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D897C" w14:textId="77777777" w:rsidR="0024522C" w:rsidRDefault="0024522C">
      <w:pPr>
        <w:spacing w:before="0" w:line="240" w:lineRule="auto"/>
      </w:pPr>
      <w:r>
        <w:separator/>
      </w:r>
    </w:p>
  </w:endnote>
  <w:endnote w:type="continuationSeparator" w:id="0">
    <w:p w14:paraId="40BDDA69" w14:textId="77777777" w:rsidR="0024522C" w:rsidRDefault="002452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3B9A" w14:textId="77777777" w:rsidR="00A636EE" w:rsidRDefault="00A636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F358F" w14:textId="77777777" w:rsidR="0024522C" w:rsidRDefault="0024522C">
      <w:pPr>
        <w:spacing w:before="0" w:line="240" w:lineRule="auto"/>
      </w:pPr>
      <w:r>
        <w:separator/>
      </w:r>
    </w:p>
  </w:footnote>
  <w:footnote w:type="continuationSeparator" w:id="0">
    <w:p w14:paraId="07AD3992" w14:textId="77777777" w:rsidR="0024522C" w:rsidRDefault="0024522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D6B94" w14:textId="77777777" w:rsidR="00A636EE" w:rsidRDefault="00A636E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D3AAF"/>
    <w:multiLevelType w:val="hybridMultilevel"/>
    <w:tmpl w:val="E3DC0FE6"/>
    <w:lvl w:ilvl="0" w:tplc="2B302710">
      <w:numFmt w:val="bullet"/>
      <w:lvlText w:val="-"/>
      <w:lvlJc w:val="left"/>
      <w:pPr>
        <w:ind w:left="720" w:hanging="360"/>
      </w:pPr>
      <w:rPr>
        <w:rFonts w:ascii="Aptos" w:eastAsia="Helvetica" w:hAnsi="Aptos"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EE"/>
    <w:rsid w:val="00000637"/>
    <w:rsid w:val="000046D8"/>
    <w:rsid w:val="00006F1E"/>
    <w:rsid w:val="000227FF"/>
    <w:rsid w:val="0004323F"/>
    <w:rsid w:val="000534B8"/>
    <w:rsid w:val="00074A9D"/>
    <w:rsid w:val="00090EA4"/>
    <w:rsid w:val="000979D7"/>
    <w:rsid w:val="000B3179"/>
    <w:rsid w:val="000C46A5"/>
    <w:rsid w:val="000D0919"/>
    <w:rsid w:val="000D6159"/>
    <w:rsid w:val="000D7E76"/>
    <w:rsid w:val="000E0BEB"/>
    <w:rsid w:val="000E52D9"/>
    <w:rsid w:val="000E6931"/>
    <w:rsid w:val="000F10D0"/>
    <w:rsid w:val="000F40F2"/>
    <w:rsid w:val="00112A50"/>
    <w:rsid w:val="00136A22"/>
    <w:rsid w:val="001504D2"/>
    <w:rsid w:val="00153357"/>
    <w:rsid w:val="00162F57"/>
    <w:rsid w:val="001636EF"/>
    <w:rsid w:val="00163ABC"/>
    <w:rsid w:val="0017503F"/>
    <w:rsid w:val="00184793"/>
    <w:rsid w:val="001A4417"/>
    <w:rsid w:val="001B72A6"/>
    <w:rsid w:val="001C160A"/>
    <w:rsid w:val="001C599D"/>
    <w:rsid w:val="001C7D40"/>
    <w:rsid w:val="001D39B7"/>
    <w:rsid w:val="001F3C9D"/>
    <w:rsid w:val="001F7D83"/>
    <w:rsid w:val="00201E3E"/>
    <w:rsid w:val="0020268C"/>
    <w:rsid w:val="00202DA4"/>
    <w:rsid w:val="00203C12"/>
    <w:rsid w:val="0021209C"/>
    <w:rsid w:val="002165A3"/>
    <w:rsid w:val="0022204C"/>
    <w:rsid w:val="00230067"/>
    <w:rsid w:val="00242D9E"/>
    <w:rsid w:val="0024522C"/>
    <w:rsid w:val="0025428F"/>
    <w:rsid w:val="002917D8"/>
    <w:rsid w:val="00293954"/>
    <w:rsid w:val="00295CA9"/>
    <w:rsid w:val="00297B1E"/>
    <w:rsid w:val="002A7054"/>
    <w:rsid w:val="002B16DB"/>
    <w:rsid w:val="002C0222"/>
    <w:rsid w:val="002C0B73"/>
    <w:rsid w:val="002C0D16"/>
    <w:rsid w:val="002D7F18"/>
    <w:rsid w:val="002F0BBC"/>
    <w:rsid w:val="0030652A"/>
    <w:rsid w:val="003116D9"/>
    <w:rsid w:val="0031364F"/>
    <w:rsid w:val="00333D69"/>
    <w:rsid w:val="003368C5"/>
    <w:rsid w:val="003531F5"/>
    <w:rsid w:val="00393466"/>
    <w:rsid w:val="003B6E41"/>
    <w:rsid w:val="003C10B7"/>
    <w:rsid w:val="003D67B8"/>
    <w:rsid w:val="003D68AD"/>
    <w:rsid w:val="003E36C7"/>
    <w:rsid w:val="003E47C4"/>
    <w:rsid w:val="003E799A"/>
    <w:rsid w:val="004025DF"/>
    <w:rsid w:val="004113DF"/>
    <w:rsid w:val="0041323B"/>
    <w:rsid w:val="00413883"/>
    <w:rsid w:val="004350AB"/>
    <w:rsid w:val="0045057B"/>
    <w:rsid w:val="004608F7"/>
    <w:rsid w:val="00467A26"/>
    <w:rsid w:val="00472600"/>
    <w:rsid w:val="00495848"/>
    <w:rsid w:val="004A51AD"/>
    <w:rsid w:val="004B20AD"/>
    <w:rsid w:val="004B2126"/>
    <w:rsid w:val="004C28CF"/>
    <w:rsid w:val="004F5064"/>
    <w:rsid w:val="00501B5D"/>
    <w:rsid w:val="00503B64"/>
    <w:rsid w:val="005132D3"/>
    <w:rsid w:val="00521DDA"/>
    <w:rsid w:val="005255EB"/>
    <w:rsid w:val="00544D2D"/>
    <w:rsid w:val="00553D12"/>
    <w:rsid w:val="00561AE5"/>
    <w:rsid w:val="005701A2"/>
    <w:rsid w:val="0057441E"/>
    <w:rsid w:val="00575BD1"/>
    <w:rsid w:val="00577212"/>
    <w:rsid w:val="00597311"/>
    <w:rsid w:val="005A003F"/>
    <w:rsid w:val="005A44A8"/>
    <w:rsid w:val="005A7C87"/>
    <w:rsid w:val="005B4799"/>
    <w:rsid w:val="005C1B82"/>
    <w:rsid w:val="005C514C"/>
    <w:rsid w:val="005C7366"/>
    <w:rsid w:val="005D0415"/>
    <w:rsid w:val="005E3970"/>
    <w:rsid w:val="005F1F17"/>
    <w:rsid w:val="0060443A"/>
    <w:rsid w:val="00610D06"/>
    <w:rsid w:val="00620E01"/>
    <w:rsid w:val="0062101B"/>
    <w:rsid w:val="006248A0"/>
    <w:rsid w:val="0063199D"/>
    <w:rsid w:val="00634AD8"/>
    <w:rsid w:val="006405F3"/>
    <w:rsid w:val="00652FAB"/>
    <w:rsid w:val="00657BAB"/>
    <w:rsid w:val="00661CAA"/>
    <w:rsid w:val="00690539"/>
    <w:rsid w:val="006A1A2C"/>
    <w:rsid w:val="006A263E"/>
    <w:rsid w:val="006A4976"/>
    <w:rsid w:val="006B4EB6"/>
    <w:rsid w:val="006C38F8"/>
    <w:rsid w:val="006C69C4"/>
    <w:rsid w:val="006D2BD0"/>
    <w:rsid w:val="00701332"/>
    <w:rsid w:val="00703355"/>
    <w:rsid w:val="00760CD0"/>
    <w:rsid w:val="00776A3D"/>
    <w:rsid w:val="0078010B"/>
    <w:rsid w:val="00794091"/>
    <w:rsid w:val="007A6C65"/>
    <w:rsid w:val="007B774B"/>
    <w:rsid w:val="007D5257"/>
    <w:rsid w:val="007E0719"/>
    <w:rsid w:val="007F6380"/>
    <w:rsid w:val="007F7023"/>
    <w:rsid w:val="0080538F"/>
    <w:rsid w:val="0081750E"/>
    <w:rsid w:val="008303FF"/>
    <w:rsid w:val="008401F8"/>
    <w:rsid w:val="00842370"/>
    <w:rsid w:val="00865E09"/>
    <w:rsid w:val="00867B08"/>
    <w:rsid w:val="008845DB"/>
    <w:rsid w:val="008862D7"/>
    <w:rsid w:val="008B7815"/>
    <w:rsid w:val="008D71CE"/>
    <w:rsid w:val="008D7FDB"/>
    <w:rsid w:val="008E62A3"/>
    <w:rsid w:val="008F7E3E"/>
    <w:rsid w:val="00902081"/>
    <w:rsid w:val="009025E2"/>
    <w:rsid w:val="00903499"/>
    <w:rsid w:val="00905CB1"/>
    <w:rsid w:val="00933AE8"/>
    <w:rsid w:val="0094191E"/>
    <w:rsid w:val="00944C09"/>
    <w:rsid w:val="00945B9E"/>
    <w:rsid w:val="009624D8"/>
    <w:rsid w:val="00967A2B"/>
    <w:rsid w:val="009852B0"/>
    <w:rsid w:val="00994F06"/>
    <w:rsid w:val="0099660E"/>
    <w:rsid w:val="009B19EE"/>
    <w:rsid w:val="009B20CE"/>
    <w:rsid w:val="009B3027"/>
    <w:rsid w:val="009B4365"/>
    <w:rsid w:val="009B72DF"/>
    <w:rsid w:val="009C05C1"/>
    <w:rsid w:val="009C1078"/>
    <w:rsid w:val="009C6FBE"/>
    <w:rsid w:val="009D41BD"/>
    <w:rsid w:val="009D7A79"/>
    <w:rsid w:val="009E775A"/>
    <w:rsid w:val="009F5486"/>
    <w:rsid w:val="00A14B75"/>
    <w:rsid w:val="00A33DCD"/>
    <w:rsid w:val="00A41599"/>
    <w:rsid w:val="00A52F98"/>
    <w:rsid w:val="00A53ACF"/>
    <w:rsid w:val="00A636EE"/>
    <w:rsid w:val="00A83E39"/>
    <w:rsid w:val="00A94FB1"/>
    <w:rsid w:val="00AB0BA6"/>
    <w:rsid w:val="00AB3A3A"/>
    <w:rsid w:val="00AD5D93"/>
    <w:rsid w:val="00AE1FF9"/>
    <w:rsid w:val="00AE2D50"/>
    <w:rsid w:val="00AE35D2"/>
    <w:rsid w:val="00AF0D50"/>
    <w:rsid w:val="00B006A2"/>
    <w:rsid w:val="00B0383D"/>
    <w:rsid w:val="00B0447E"/>
    <w:rsid w:val="00B07EE8"/>
    <w:rsid w:val="00B12485"/>
    <w:rsid w:val="00B22553"/>
    <w:rsid w:val="00B31C07"/>
    <w:rsid w:val="00B32C67"/>
    <w:rsid w:val="00B4394E"/>
    <w:rsid w:val="00B5100F"/>
    <w:rsid w:val="00B5163B"/>
    <w:rsid w:val="00B523FB"/>
    <w:rsid w:val="00B62CF4"/>
    <w:rsid w:val="00B724E7"/>
    <w:rsid w:val="00B73BC1"/>
    <w:rsid w:val="00B82D01"/>
    <w:rsid w:val="00B946EF"/>
    <w:rsid w:val="00BC2B6D"/>
    <w:rsid w:val="00BC38F3"/>
    <w:rsid w:val="00BE2DEA"/>
    <w:rsid w:val="00BF0517"/>
    <w:rsid w:val="00C07B1F"/>
    <w:rsid w:val="00C1227E"/>
    <w:rsid w:val="00C14F18"/>
    <w:rsid w:val="00C17636"/>
    <w:rsid w:val="00C308C3"/>
    <w:rsid w:val="00C30CCA"/>
    <w:rsid w:val="00C35A5D"/>
    <w:rsid w:val="00C6208C"/>
    <w:rsid w:val="00C6468F"/>
    <w:rsid w:val="00C75892"/>
    <w:rsid w:val="00C858DF"/>
    <w:rsid w:val="00C87115"/>
    <w:rsid w:val="00CB120A"/>
    <w:rsid w:val="00CD236C"/>
    <w:rsid w:val="00CF3E6A"/>
    <w:rsid w:val="00D017D7"/>
    <w:rsid w:val="00D05D22"/>
    <w:rsid w:val="00D15103"/>
    <w:rsid w:val="00D17D9A"/>
    <w:rsid w:val="00D204D8"/>
    <w:rsid w:val="00D21071"/>
    <w:rsid w:val="00D501A8"/>
    <w:rsid w:val="00D52FF1"/>
    <w:rsid w:val="00D54604"/>
    <w:rsid w:val="00D60E72"/>
    <w:rsid w:val="00D72C4C"/>
    <w:rsid w:val="00DB7B43"/>
    <w:rsid w:val="00DC4637"/>
    <w:rsid w:val="00DC6F10"/>
    <w:rsid w:val="00DD087A"/>
    <w:rsid w:val="00E11DAF"/>
    <w:rsid w:val="00E417F2"/>
    <w:rsid w:val="00E5466F"/>
    <w:rsid w:val="00E61B15"/>
    <w:rsid w:val="00E84400"/>
    <w:rsid w:val="00E85FC1"/>
    <w:rsid w:val="00EA579D"/>
    <w:rsid w:val="00EB0267"/>
    <w:rsid w:val="00EB28B9"/>
    <w:rsid w:val="00EC747B"/>
    <w:rsid w:val="00EC767F"/>
    <w:rsid w:val="00ED02A7"/>
    <w:rsid w:val="00ED73A3"/>
    <w:rsid w:val="00EE4A21"/>
    <w:rsid w:val="00EF1395"/>
    <w:rsid w:val="00F001DC"/>
    <w:rsid w:val="00F039B9"/>
    <w:rsid w:val="00F04FF6"/>
    <w:rsid w:val="00F1076F"/>
    <w:rsid w:val="00F16F69"/>
    <w:rsid w:val="00F3243F"/>
    <w:rsid w:val="00F36164"/>
    <w:rsid w:val="00F44CD0"/>
    <w:rsid w:val="00F6490A"/>
    <w:rsid w:val="00F64AAF"/>
    <w:rsid w:val="00F722F0"/>
    <w:rsid w:val="00F7456C"/>
    <w:rsid w:val="00F76F5F"/>
    <w:rsid w:val="00F96B6C"/>
    <w:rsid w:val="00FA7252"/>
    <w:rsid w:val="00FB1516"/>
    <w:rsid w:val="00FB3728"/>
    <w:rsid w:val="00FC4DFA"/>
    <w:rsid w:val="00FD1DD5"/>
    <w:rsid w:val="00FD2B77"/>
    <w:rsid w:val="00FD2D6D"/>
    <w:rsid w:val="00FF0F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8BBD"/>
  <w15:docId w15:val="{8ED5BD5E-30C8-4089-8FAC-901B16DC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60" w:line="288" w:lineRule="auto"/>
    </w:pPr>
    <w:rPr>
      <w:rFonts w:ascii="Helvetica Neue" w:hAnsi="Helvetica Neue" w:cs="Arial Unicode MS"/>
      <w:color w:val="000000"/>
      <w:sz w:val="24"/>
      <w:szCs w:val="24"/>
      <w:lang w:val="da-DK"/>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Funotentext">
    <w:name w:val="footnote text"/>
    <w:basedOn w:val="Standard"/>
    <w:link w:val="FunotentextZchn"/>
    <w:uiPriority w:val="99"/>
    <w:semiHidden/>
    <w:unhideWhenUsed/>
    <w:rsid w:val="0041323B"/>
    <w:pPr>
      <w:spacing w:before="0" w:line="240" w:lineRule="auto"/>
    </w:pPr>
    <w:rPr>
      <w:sz w:val="20"/>
      <w:szCs w:val="20"/>
    </w:rPr>
  </w:style>
  <w:style w:type="character" w:customStyle="1" w:styleId="FunotentextZchn">
    <w:name w:val="Fußnotentext Zchn"/>
    <w:basedOn w:val="Absatz-Standardschriftart"/>
    <w:link w:val="Funotentext"/>
    <w:uiPriority w:val="99"/>
    <w:semiHidden/>
    <w:rsid w:val="0041323B"/>
    <w:rPr>
      <w:rFonts w:ascii="Helvetica Neue" w:hAnsi="Helvetica Neue" w:cs="Arial Unicode MS"/>
      <w:color w:val="000000"/>
      <w:lang w:val="da-DK"/>
      <w14:textOutline w14:w="0" w14:cap="flat" w14:cmpd="sng" w14:algn="ctr">
        <w14:noFill/>
        <w14:prstDash w14:val="solid"/>
        <w14:bevel/>
      </w14:textOutline>
    </w:rPr>
  </w:style>
  <w:style w:type="character" w:styleId="Funotenzeichen">
    <w:name w:val="footnote reference"/>
    <w:basedOn w:val="Absatz-Standardschriftart"/>
    <w:uiPriority w:val="99"/>
    <w:semiHidden/>
    <w:unhideWhenUsed/>
    <w:rsid w:val="0041323B"/>
    <w:rPr>
      <w:vertAlign w:val="superscript"/>
    </w:rPr>
  </w:style>
  <w:style w:type="character" w:styleId="Kommentarzeichen">
    <w:name w:val="annotation reference"/>
    <w:basedOn w:val="Absatz-Standardschriftart"/>
    <w:uiPriority w:val="99"/>
    <w:semiHidden/>
    <w:unhideWhenUsed/>
    <w:rsid w:val="005D0415"/>
    <w:rPr>
      <w:sz w:val="16"/>
      <w:szCs w:val="16"/>
    </w:rPr>
  </w:style>
  <w:style w:type="paragraph" w:styleId="Kommentartext">
    <w:name w:val="annotation text"/>
    <w:basedOn w:val="Standard"/>
    <w:link w:val="KommentartextZchn"/>
    <w:uiPriority w:val="99"/>
    <w:semiHidden/>
    <w:unhideWhenUsed/>
    <w:rsid w:val="005D041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0415"/>
    <w:rPr>
      <w:rFonts w:ascii="Helvetica Neue" w:hAnsi="Helvetica Neue" w:cs="Arial Unicode MS"/>
      <w:color w:val="000000"/>
      <w:lang w:val="da-DK"/>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5D0415"/>
    <w:rPr>
      <w:b/>
      <w:bCs/>
    </w:rPr>
  </w:style>
  <w:style w:type="character" w:customStyle="1" w:styleId="KommentarthemaZchn">
    <w:name w:val="Kommentarthema Zchn"/>
    <w:basedOn w:val="KommentartextZchn"/>
    <w:link w:val="Kommentarthema"/>
    <w:uiPriority w:val="99"/>
    <w:semiHidden/>
    <w:rsid w:val="005D0415"/>
    <w:rPr>
      <w:rFonts w:ascii="Helvetica Neue" w:hAnsi="Helvetica Neue" w:cs="Arial Unicode MS"/>
      <w:b/>
      <w:bCs/>
      <w:color w:val="000000"/>
      <w:lang w:val="da-DK"/>
      <w14:textOutline w14:w="0" w14:cap="flat" w14:cmpd="sng" w14:algn="ctr">
        <w14:noFill/>
        <w14:prstDash w14:val="solid"/>
        <w14:bevel/>
      </w14:textOutline>
    </w:rPr>
  </w:style>
  <w:style w:type="paragraph" w:styleId="Sprechblasentext">
    <w:name w:val="Balloon Text"/>
    <w:basedOn w:val="Standard"/>
    <w:link w:val="SprechblasentextZchn"/>
    <w:uiPriority w:val="99"/>
    <w:semiHidden/>
    <w:unhideWhenUsed/>
    <w:rsid w:val="00F36164"/>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6164"/>
    <w:rPr>
      <w:rFonts w:ascii="Segoe UI" w:hAnsi="Segoe UI" w:cs="Segoe UI"/>
      <w:color w:val="000000"/>
      <w:sz w:val="18"/>
      <w:szCs w:val="18"/>
      <w:lang w:val="da-DK"/>
      <w14:textOutline w14:w="0" w14:cap="flat" w14:cmpd="sng" w14:algn="ctr">
        <w14:noFill/>
        <w14:prstDash w14:val="solid"/>
        <w14:bevel/>
      </w14:textOutline>
    </w:rPr>
  </w:style>
  <w:style w:type="paragraph" w:styleId="berarbeitung">
    <w:name w:val="Revision"/>
    <w:hidden/>
    <w:uiPriority w:val="99"/>
    <w:semiHidden/>
    <w:rsid w:val="007B774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lang w:val="da-DK"/>
      <w14:textOutline w14:w="0" w14:cap="flat" w14:cmpd="sng" w14:algn="ctr">
        <w14:noFill/>
        <w14:prstDash w14:val="solid"/>
        <w14:bevel/>
      </w14:textOutline>
    </w:rPr>
  </w:style>
  <w:style w:type="paragraph" w:styleId="Listenabsatz">
    <w:name w:val="List Paragraph"/>
    <w:basedOn w:val="Standard"/>
    <w:uiPriority w:val="34"/>
    <w:qFormat/>
    <w:rsid w:val="004F5064"/>
    <w:pPr>
      <w:ind w:left="720"/>
      <w:contextualSpacing/>
    </w:pPr>
  </w:style>
  <w:style w:type="character" w:styleId="BesuchterLink">
    <w:name w:val="FollowedHyperlink"/>
    <w:basedOn w:val="Absatz-Standardschriftart"/>
    <w:uiPriority w:val="99"/>
    <w:semiHidden/>
    <w:unhideWhenUsed/>
    <w:rsid w:val="00E61B1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3566">
      <w:bodyDiv w:val="1"/>
      <w:marLeft w:val="0"/>
      <w:marRight w:val="0"/>
      <w:marTop w:val="0"/>
      <w:marBottom w:val="0"/>
      <w:divBdr>
        <w:top w:val="none" w:sz="0" w:space="0" w:color="auto"/>
        <w:left w:val="none" w:sz="0" w:space="0" w:color="auto"/>
        <w:bottom w:val="none" w:sz="0" w:space="0" w:color="auto"/>
        <w:right w:val="none" w:sz="0" w:space="0" w:color="auto"/>
      </w:divBdr>
    </w:div>
    <w:div w:id="167214557">
      <w:bodyDiv w:val="1"/>
      <w:marLeft w:val="0"/>
      <w:marRight w:val="0"/>
      <w:marTop w:val="0"/>
      <w:marBottom w:val="0"/>
      <w:divBdr>
        <w:top w:val="none" w:sz="0" w:space="0" w:color="auto"/>
        <w:left w:val="none" w:sz="0" w:space="0" w:color="auto"/>
        <w:bottom w:val="none" w:sz="0" w:space="0" w:color="auto"/>
        <w:right w:val="none" w:sz="0" w:space="0" w:color="auto"/>
      </w:divBdr>
      <w:divsChild>
        <w:div w:id="254675831">
          <w:marLeft w:val="0"/>
          <w:marRight w:val="0"/>
          <w:marTop w:val="0"/>
          <w:marBottom w:val="0"/>
          <w:divBdr>
            <w:top w:val="none" w:sz="0" w:space="0" w:color="auto"/>
            <w:left w:val="none" w:sz="0" w:space="0" w:color="auto"/>
            <w:bottom w:val="none" w:sz="0" w:space="0" w:color="auto"/>
            <w:right w:val="none" w:sz="0" w:space="0" w:color="auto"/>
          </w:divBdr>
        </w:div>
        <w:div w:id="510340707">
          <w:marLeft w:val="0"/>
          <w:marRight w:val="0"/>
          <w:marTop w:val="0"/>
          <w:marBottom w:val="0"/>
          <w:divBdr>
            <w:top w:val="none" w:sz="0" w:space="0" w:color="auto"/>
            <w:left w:val="none" w:sz="0" w:space="0" w:color="auto"/>
            <w:bottom w:val="none" w:sz="0" w:space="0" w:color="auto"/>
            <w:right w:val="none" w:sz="0" w:space="0" w:color="auto"/>
          </w:divBdr>
        </w:div>
        <w:div w:id="1300651098">
          <w:marLeft w:val="0"/>
          <w:marRight w:val="0"/>
          <w:marTop w:val="0"/>
          <w:marBottom w:val="0"/>
          <w:divBdr>
            <w:top w:val="none" w:sz="0" w:space="0" w:color="auto"/>
            <w:left w:val="none" w:sz="0" w:space="0" w:color="auto"/>
            <w:bottom w:val="none" w:sz="0" w:space="0" w:color="auto"/>
            <w:right w:val="none" w:sz="0" w:space="0" w:color="auto"/>
          </w:divBdr>
        </w:div>
        <w:div w:id="1638947287">
          <w:marLeft w:val="0"/>
          <w:marRight w:val="0"/>
          <w:marTop w:val="0"/>
          <w:marBottom w:val="0"/>
          <w:divBdr>
            <w:top w:val="none" w:sz="0" w:space="0" w:color="auto"/>
            <w:left w:val="none" w:sz="0" w:space="0" w:color="auto"/>
            <w:bottom w:val="none" w:sz="0" w:space="0" w:color="auto"/>
            <w:right w:val="none" w:sz="0" w:space="0" w:color="auto"/>
          </w:divBdr>
        </w:div>
        <w:div w:id="1722055975">
          <w:marLeft w:val="0"/>
          <w:marRight w:val="0"/>
          <w:marTop w:val="0"/>
          <w:marBottom w:val="0"/>
          <w:divBdr>
            <w:top w:val="none" w:sz="0" w:space="0" w:color="auto"/>
            <w:left w:val="none" w:sz="0" w:space="0" w:color="auto"/>
            <w:bottom w:val="none" w:sz="0" w:space="0" w:color="auto"/>
            <w:right w:val="none" w:sz="0" w:space="0" w:color="auto"/>
          </w:divBdr>
        </w:div>
        <w:div w:id="1940674114">
          <w:marLeft w:val="0"/>
          <w:marRight w:val="0"/>
          <w:marTop w:val="0"/>
          <w:marBottom w:val="0"/>
          <w:divBdr>
            <w:top w:val="none" w:sz="0" w:space="0" w:color="auto"/>
            <w:left w:val="none" w:sz="0" w:space="0" w:color="auto"/>
            <w:bottom w:val="none" w:sz="0" w:space="0" w:color="auto"/>
            <w:right w:val="none" w:sz="0" w:space="0" w:color="auto"/>
          </w:divBdr>
        </w:div>
      </w:divsChild>
    </w:div>
    <w:div w:id="793137594">
      <w:bodyDiv w:val="1"/>
      <w:marLeft w:val="0"/>
      <w:marRight w:val="0"/>
      <w:marTop w:val="0"/>
      <w:marBottom w:val="0"/>
      <w:divBdr>
        <w:top w:val="none" w:sz="0" w:space="0" w:color="auto"/>
        <w:left w:val="none" w:sz="0" w:space="0" w:color="auto"/>
        <w:bottom w:val="none" w:sz="0" w:space="0" w:color="auto"/>
        <w:right w:val="none" w:sz="0" w:space="0" w:color="auto"/>
      </w:divBdr>
    </w:div>
    <w:div w:id="907152536">
      <w:bodyDiv w:val="1"/>
      <w:marLeft w:val="0"/>
      <w:marRight w:val="0"/>
      <w:marTop w:val="0"/>
      <w:marBottom w:val="0"/>
      <w:divBdr>
        <w:top w:val="none" w:sz="0" w:space="0" w:color="auto"/>
        <w:left w:val="none" w:sz="0" w:space="0" w:color="auto"/>
        <w:bottom w:val="none" w:sz="0" w:space="0" w:color="auto"/>
        <w:right w:val="none" w:sz="0" w:space="0" w:color="auto"/>
      </w:divBdr>
      <w:divsChild>
        <w:div w:id="91586016">
          <w:marLeft w:val="0"/>
          <w:marRight w:val="0"/>
          <w:marTop w:val="0"/>
          <w:marBottom w:val="0"/>
          <w:divBdr>
            <w:top w:val="none" w:sz="0" w:space="0" w:color="auto"/>
            <w:left w:val="none" w:sz="0" w:space="0" w:color="auto"/>
            <w:bottom w:val="none" w:sz="0" w:space="0" w:color="auto"/>
            <w:right w:val="none" w:sz="0" w:space="0" w:color="auto"/>
          </w:divBdr>
        </w:div>
        <w:div w:id="656570849">
          <w:marLeft w:val="0"/>
          <w:marRight w:val="0"/>
          <w:marTop w:val="0"/>
          <w:marBottom w:val="0"/>
          <w:divBdr>
            <w:top w:val="none" w:sz="0" w:space="0" w:color="auto"/>
            <w:left w:val="none" w:sz="0" w:space="0" w:color="auto"/>
            <w:bottom w:val="none" w:sz="0" w:space="0" w:color="auto"/>
            <w:right w:val="none" w:sz="0" w:space="0" w:color="auto"/>
          </w:divBdr>
        </w:div>
        <w:div w:id="685055008">
          <w:marLeft w:val="0"/>
          <w:marRight w:val="0"/>
          <w:marTop w:val="0"/>
          <w:marBottom w:val="0"/>
          <w:divBdr>
            <w:top w:val="none" w:sz="0" w:space="0" w:color="auto"/>
            <w:left w:val="none" w:sz="0" w:space="0" w:color="auto"/>
            <w:bottom w:val="none" w:sz="0" w:space="0" w:color="auto"/>
            <w:right w:val="none" w:sz="0" w:space="0" w:color="auto"/>
          </w:divBdr>
        </w:div>
        <w:div w:id="1291015765">
          <w:marLeft w:val="0"/>
          <w:marRight w:val="0"/>
          <w:marTop w:val="0"/>
          <w:marBottom w:val="0"/>
          <w:divBdr>
            <w:top w:val="none" w:sz="0" w:space="0" w:color="auto"/>
            <w:left w:val="none" w:sz="0" w:space="0" w:color="auto"/>
            <w:bottom w:val="none" w:sz="0" w:space="0" w:color="auto"/>
            <w:right w:val="none" w:sz="0" w:space="0" w:color="auto"/>
          </w:divBdr>
        </w:div>
        <w:div w:id="1491828182">
          <w:marLeft w:val="0"/>
          <w:marRight w:val="0"/>
          <w:marTop w:val="0"/>
          <w:marBottom w:val="0"/>
          <w:divBdr>
            <w:top w:val="none" w:sz="0" w:space="0" w:color="auto"/>
            <w:left w:val="none" w:sz="0" w:space="0" w:color="auto"/>
            <w:bottom w:val="none" w:sz="0" w:space="0" w:color="auto"/>
            <w:right w:val="none" w:sz="0" w:space="0" w:color="auto"/>
          </w:divBdr>
        </w:div>
        <w:div w:id="16485138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brill.com/document/isbn/978368924253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flectingoil.inf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74BA-A047-4048-A357-F2E990E9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Logar</dc:creator>
  <cp:keywords/>
  <dc:description/>
  <cp:lastModifiedBy>Ernst Logar</cp:lastModifiedBy>
  <cp:revision>2</cp:revision>
  <cp:lastPrinted>2025-05-07T12:23:00Z</cp:lastPrinted>
  <dcterms:created xsi:type="dcterms:W3CDTF">2025-05-16T13:49:00Z</dcterms:created>
  <dcterms:modified xsi:type="dcterms:W3CDTF">2025-05-16T13:49:00Z</dcterms:modified>
</cp:coreProperties>
</file>